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6784" w:rsidRDefault="00F96784" w:rsidP="00520EA2">
      <w:pPr>
        <w:pStyle w:val="Heading1"/>
        <w:rPr>
          <w:rFonts w:ascii="Times New Roman" w:hAnsi="Times New Roman" w:cs="Times New Roman"/>
          <w:sz w:val="24"/>
          <w:szCs w:val="24"/>
        </w:rPr>
      </w:pPr>
      <w:bookmarkStart w:id="0" w:name="_Toc203236206"/>
      <w:r>
        <w:t>Robust Java benchmarking, Su</w:t>
      </w:r>
      <w:r w:rsidR="00DF654B">
        <w:t>p</w:t>
      </w:r>
      <w:r>
        <w:t>plement</w:t>
      </w:r>
      <w:bookmarkEnd w:id="0"/>
    </w:p>
    <w:p w:rsidR="00F96784" w:rsidRDefault="00F96784" w:rsidP="00520EA2">
      <w:pPr>
        <w:rPr>
          <w:b/>
          <w:bCs/>
        </w:rPr>
      </w:pPr>
      <w:r w:rsidRPr="00F96784">
        <w:t>Copyright © 2008 Brent Boyer.  All rights reserved.</w:t>
      </w:r>
    </w:p>
    <w:p w:rsidR="00F96784" w:rsidRDefault="00F96784" w:rsidP="00F96784">
      <w:r>
        <w:br w:type="page"/>
      </w:r>
    </w:p>
    <w:sdt>
      <w:sdtPr>
        <w:rPr>
          <w:rFonts w:ascii="Times New Roman" w:eastAsia="Times New Roman" w:hAnsi="Times New Roman" w:cs="Times New Roman"/>
          <w:b w:val="0"/>
          <w:bCs w:val="0"/>
          <w:color w:val="auto"/>
          <w:sz w:val="24"/>
          <w:szCs w:val="24"/>
          <w:lang w:eastAsia="ar-SA"/>
        </w:rPr>
        <w:id w:val="13207469"/>
        <w:docPartObj>
          <w:docPartGallery w:val="Table of Contents"/>
          <w:docPartUnique/>
        </w:docPartObj>
      </w:sdtPr>
      <w:sdtContent>
        <w:p w:rsidR="00D91590" w:rsidRDefault="00D91590">
          <w:pPr>
            <w:pStyle w:val="TOCHeading"/>
          </w:pPr>
          <w:r>
            <w:t>Contents</w:t>
          </w:r>
        </w:p>
        <w:p w:rsidR="00694764" w:rsidRDefault="00ED50A9">
          <w:pPr>
            <w:pStyle w:val="TOC1"/>
            <w:rPr>
              <w:rFonts w:asciiTheme="minorHAnsi" w:eastAsiaTheme="minorEastAsia" w:hAnsiTheme="minorHAnsi" w:cstheme="minorBidi"/>
              <w:noProof/>
              <w:sz w:val="22"/>
              <w:szCs w:val="22"/>
              <w:lang w:eastAsia="en-US"/>
            </w:rPr>
          </w:pPr>
          <w:r w:rsidRPr="007031A6">
            <w:rPr>
              <w:sz w:val="22"/>
              <w:szCs w:val="22"/>
            </w:rPr>
            <w:fldChar w:fldCharType="begin"/>
          </w:r>
          <w:r w:rsidR="00D91590" w:rsidRPr="007031A6">
            <w:rPr>
              <w:sz w:val="22"/>
              <w:szCs w:val="22"/>
            </w:rPr>
            <w:instrText xml:space="preserve"> TOC \o "1-3" \h \z \u </w:instrText>
          </w:r>
          <w:r w:rsidRPr="007031A6">
            <w:rPr>
              <w:sz w:val="22"/>
              <w:szCs w:val="22"/>
            </w:rPr>
            <w:fldChar w:fldCharType="separate"/>
          </w:r>
          <w:hyperlink w:anchor="_Toc203236206" w:history="1">
            <w:r w:rsidR="00694764" w:rsidRPr="00D804C2">
              <w:rPr>
                <w:rStyle w:val="Hyperlink"/>
                <w:noProof/>
              </w:rPr>
              <w:t>Robust Java benchmarking, Supplement</w:t>
            </w:r>
            <w:r w:rsidR="00694764">
              <w:rPr>
                <w:noProof/>
                <w:webHidden/>
              </w:rPr>
              <w:tab/>
            </w:r>
            <w:r>
              <w:rPr>
                <w:noProof/>
                <w:webHidden/>
              </w:rPr>
              <w:fldChar w:fldCharType="begin"/>
            </w:r>
            <w:r w:rsidR="00694764">
              <w:rPr>
                <w:noProof/>
                <w:webHidden/>
              </w:rPr>
              <w:instrText xml:space="preserve"> PAGEREF _Toc203236206 \h </w:instrText>
            </w:r>
            <w:r>
              <w:rPr>
                <w:noProof/>
                <w:webHidden/>
              </w:rPr>
            </w:r>
            <w:r>
              <w:rPr>
                <w:noProof/>
                <w:webHidden/>
              </w:rPr>
              <w:fldChar w:fldCharType="separate"/>
            </w:r>
            <w:r w:rsidR="00DF0AA5">
              <w:rPr>
                <w:noProof/>
                <w:webHidden/>
              </w:rPr>
              <w:t>1</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07" w:history="1">
            <w:r w:rsidR="00694764" w:rsidRPr="00D804C2">
              <w:rPr>
                <w:rStyle w:val="Hyperlink"/>
                <w:noProof/>
              </w:rPr>
              <w:t>Introduction</w:t>
            </w:r>
            <w:r w:rsidR="00694764">
              <w:rPr>
                <w:noProof/>
                <w:webHidden/>
              </w:rPr>
              <w:tab/>
            </w:r>
            <w:r>
              <w:rPr>
                <w:noProof/>
                <w:webHidden/>
              </w:rPr>
              <w:fldChar w:fldCharType="begin"/>
            </w:r>
            <w:r w:rsidR="00694764">
              <w:rPr>
                <w:noProof/>
                <w:webHidden/>
              </w:rPr>
              <w:instrText xml:space="preserve"> PAGEREF _Toc203236207 \h </w:instrText>
            </w:r>
            <w:r>
              <w:rPr>
                <w:noProof/>
                <w:webHidden/>
              </w:rPr>
            </w:r>
            <w:r>
              <w:rPr>
                <w:noProof/>
                <w:webHidden/>
              </w:rPr>
              <w:fldChar w:fldCharType="separate"/>
            </w:r>
            <w:r w:rsidR="00DF0AA5">
              <w:rPr>
                <w:noProof/>
                <w:webHidden/>
              </w:rPr>
              <w:t>4</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08" w:history="1">
            <w:r w:rsidR="00694764" w:rsidRPr="00D804C2">
              <w:rPr>
                <w:rStyle w:val="Hyperlink"/>
                <w:noProof/>
              </w:rPr>
              <w:t>On-stack replacement: details</w:t>
            </w:r>
            <w:r w:rsidR="00694764">
              <w:rPr>
                <w:noProof/>
                <w:webHidden/>
              </w:rPr>
              <w:tab/>
            </w:r>
            <w:r>
              <w:rPr>
                <w:noProof/>
                <w:webHidden/>
              </w:rPr>
              <w:fldChar w:fldCharType="begin"/>
            </w:r>
            <w:r w:rsidR="00694764">
              <w:rPr>
                <w:noProof/>
                <w:webHidden/>
              </w:rPr>
              <w:instrText xml:space="preserve"> PAGEREF _Toc203236208 \h </w:instrText>
            </w:r>
            <w:r>
              <w:rPr>
                <w:noProof/>
                <w:webHidden/>
              </w:rPr>
            </w:r>
            <w:r>
              <w:rPr>
                <w:noProof/>
                <w:webHidden/>
              </w:rPr>
              <w:fldChar w:fldCharType="separate"/>
            </w:r>
            <w:r w:rsidR="00DF0AA5">
              <w:rPr>
                <w:noProof/>
                <w:webHidden/>
              </w:rPr>
              <w:t>5</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09" w:history="1">
            <w:r w:rsidR="00694764" w:rsidRPr="00D804C2">
              <w:rPr>
                <w:rStyle w:val="Hyperlink"/>
                <w:noProof/>
              </w:rPr>
              <w:t>Alternatives to the mean</w:t>
            </w:r>
            <w:r w:rsidR="00694764">
              <w:rPr>
                <w:noProof/>
                <w:webHidden/>
              </w:rPr>
              <w:tab/>
            </w:r>
            <w:r>
              <w:rPr>
                <w:noProof/>
                <w:webHidden/>
              </w:rPr>
              <w:fldChar w:fldCharType="begin"/>
            </w:r>
            <w:r w:rsidR="00694764">
              <w:rPr>
                <w:noProof/>
                <w:webHidden/>
              </w:rPr>
              <w:instrText xml:space="preserve"> PAGEREF _Toc203236209 \h </w:instrText>
            </w:r>
            <w:r>
              <w:rPr>
                <w:noProof/>
                <w:webHidden/>
              </w:rPr>
            </w:r>
            <w:r>
              <w:rPr>
                <w:noProof/>
                <w:webHidden/>
              </w:rPr>
              <w:fldChar w:fldCharType="separate"/>
            </w:r>
            <w:r w:rsidR="00DF0AA5">
              <w:rPr>
                <w:noProof/>
                <w:webHidden/>
              </w:rPr>
              <w:t>6</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10" w:history="1">
            <w:r w:rsidR="00694764" w:rsidRPr="00D804C2">
              <w:rPr>
                <w:rStyle w:val="Hyperlink"/>
                <w:noProof/>
              </w:rPr>
              <w:t>Mean and standard deviation estimators</w:t>
            </w:r>
            <w:r w:rsidR="00694764">
              <w:rPr>
                <w:noProof/>
                <w:webHidden/>
              </w:rPr>
              <w:tab/>
            </w:r>
            <w:r>
              <w:rPr>
                <w:noProof/>
                <w:webHidden/>
              </w:rPr>
              <w:fldChar w:fldCharType="begin"/>
            </w:r>
            <w:r w:rsidR="00694764">
              <w:rPr>
                <w:noProof/>
                <w:webHidden/>
              </w:rPr>
              <w:instrText xml:space="preserve"> PAGEREF _Toc203236210 \h </w:instrText>
            </w:r>
            <w:r>
              <w:rPr>
                <w:noProof/>
                <w:webHidden/>
              </w:rPr>
            </w:r>
            <w:r>
              <w:rPr>
                <w:noProof/>
                <w:webHidden/>
              </w:rPr>
              <w:fldChar w:fldCharType="separate"/>
            </w:r>
            <w:r w:rsidR="00DF0AA5">
              <w:rPr>
                <w:noProof/>
                <w:webHidden/>
              </w:rPr>
              <w:t>7</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11" w:history="1">
            <w:r w:rsidR="00694764" w:rsidRPr="00D804C2">
              <w:rPr>
                <w:rStyle w:val="Hyperlink"/>
                <w:noProof/>
              </w:rPr>
              <w:t>Relating standard deviation to measurement scatter</w:t>
            </w:r>
            <w:r w:rsidR="00694764">
              <w:rPr>
                <w:noProof/>
                <w:webHidden/>
              </w:rPr>
              <w:tab/>
            </w:r>
            <w:r>
              <w:rPr>
                <w:noProof/>
                <w:webHidden/>
              </w:rPr>
              <w:fldChar w:fldCharType="begin"/>
            </w:r>
            <w:r w:rsidR="00694764">
              <w:rPr>
                <w:noProof/>
                <w:webHidden/>
              </w:rPr>
              <w:instrText xml:space="preserve"> PAGEREF _Toc203236211 \h </w:instrText>
            </w:r>
            <w:r>
              <w:rPr>
                <w:noProof/>
                <w:webHidden/>
              </w:rPr>
            </w:r>
            <w:r>
              <w:rPr>
                <w:noProof/>
                <w:webHidden/>
              </w:rPr>
              <w:fldChar w:fldCharType="separate"/>
            </w:r>
            <w:r w:rsidR="00DF0AA5">
              <w:rPr>
                <w:noProof/>
                <w:webHidden/>
              </w:rPr>
              <w:t>8</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12" w:history="1">
            <w:r w:rsidR="00694764" w:rsidRPr="00D804C2">
              <w:rPr>
                <w:rStyle w:val="Hyperlink"/>
                <w:noProof/>
              </w:rPr>
              <w:t>Table 1.  Relation between standard deviation and sample bounds</w:t>
            </w:r>
            <w:r w:rsidR="00694764">
              <w:rPr>
                <w:noProof/>
                <w:webHidden/>
              </w:rPr>
              <w:tab/>
            </w:r>
            <w:r>
              <w:rPr>
                <w:noProof/>
                <w:webHidden/>
              </w:rPr>
              <w:fldChar w:fldCharType="begin"/>
            </w:r>
            <w:r w:rsidR="00694764">
              <w:rPr>
                <w:noProof/>
                <w:webHidden/>
              </w:rPr>
              <w:instrText xml:space="preserve"> PAGEREF _Toc203236212 \h </w:instrText>
            </w:r>
            <w:r>
              <w:rPr>
                <w:noProof/>
                <w:webHidden/>
              </w:rPr>
            </w:r>
            <w:r>
              <w:rPr>
                <w:noProof/>
                <w:webHidden/>
              </w:rPr>
              <w:fldChar w:fldCharType="separate"/>
            </w:r>
            <w:r w:rsidR="00DF0AA5">
              <w:rPr>
                <w:noProof/>
                <w:webHidden/>
              </w:rPr>
              <w:t>8</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13" w:history="1">
            <w:r w:rsidR="00694764" w:rsidRPr="00D804C2">
              <w:rPr>
                <w:rStyle w:val="Hyperlink"/>
                <w:noProof/>
              </w:rPr>
              <w:t>Block statistics versus action statistics</w:t>
            </w:r>
            <w:r w:rsidR="00694764">
              <w:rPr>
                <w:noProof/>
                <w:webHidden/>
              </w:rPr>
              <w:tab/>
            </w:r>
            <w:r>
              <w:rPr>
                <w:noProof/>
                <w:webHidden/>
              </w:rPr>
              <w:fldChar w:fldCharType="begin"/>
            </w:r>
            <w:r w:rsidR="00694764">
              <w:rPr>
                <w:noProof/>
                <w:webHidden/>
              </w:rPr>
              <w:instrText xml:space="preserve"> PAGEREF _Toc203236213 \h </w:instrText>
            </w:r>
            <w:r>
              <w:rPr>
                <w:noProof/>
                <w:webHidden/>
              </w:rPr>
            </w:r>
            <w:r>
              <w:rPr>
                <w:noProof/>
                <w:webHidden/>
              </w:rPr>
              <w:fldChar w:fldCharType="separate"/>
            </w:r>
            <w:r w:rsidR="00DF0AA5">
              <w:rPr>
                <w:noProof/>
                <w:webHidden/>
              </w:rPr>
              <w:t>9</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14" w:history="1">
            <w:r w:rsidR="00694764" w:rsidRPr="00D804C2">
              <w:rPr>
                <w:rStyle w:val="Hyperlink"/>
                <w:noProof/>
              </w:rPr>
              <w:t>Definitions</w:t>
            </w:r>
            <w:r w:rsidR="00694764">
              <w:rPr>
                <w:noProof/>
                <w:webHidden/>
              </w:rPr>
              <w:tab/>
            </w:r>
            <w:r>
              <w:rPr>
                <w:noProof/>
                <w:webHidden/>
              </w:rPr>
              <w:fldChar w:fldCharType="begin"/>
            </w:r>
            <w:r w:rsidR="00694764">
              <w:rPr>
                <w:noProof/>
                <w:webHidden/>
              </w:rPr>
              <w:instrText xml:space="preserve"> PAGEREF _Toc203236214 \h </w:instrText>
            </w:r>
            <w:r>
              <w:rPr>
                <w:noProof/>
                <w:webHidden/>
              </w:rPr>
            </w:r>
            <w:r>
              <w:rPr>
                <w:noProof/>
                <w:webHidden/>
              </w:rPr>
              <w:fldChar w:fldCharType="separate"/>
            </w:r>
            <w:r w:rsidR="00DF0AA5">
              <w:rPr>
                <w:noProof/>
                <w:webHidden/>
              </w:rPr>
              <w:t>9</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15" w:history="1">
            <w:r w:rsidR="00694764" w:rsidRPr="00D804C2">
              <w:rPr>
                <w:rStyle w:val="Hyperlink"/>
                <w:noProof/>
              </w:rPr>
              <w:t>Calculation of the action statistics</w:t>
            </w:r>
            <w:r w:rsidR="00694764">
              <w:rPr>
                <w:noProof/>
                <w:webHidden/>
              </w:rPr>
              <w:tab/>
            </w:r>
            <w:r>
              <w:rPr>
                <w:noProof/>
                <w:webHidden/>
              </w:rPr>
              <w:fldChar w:fldCharType="begin"/>
            </w:r>
            <w:r w:rsidR="00694764">
              <w:rPr>
                <w:noProof/>
                <w:webHidden/>
              </w:rPr>
              <w:instrText xml:space="preserve"> PAGEREF _Toc203236215 \h </w:instrText>
            </w:r>
            <w:r>
              <w:rPr>
                <w:noProof/>
                <w:webHidden/>
              </w:rPr>
            </w:r>
            <w:r>
              <w:rPr>
                <w:noProof/>
                <w:webHidden/>
              </w:rPr>
              <w:fldChar w:fldCharType="separate"/>
            </w:r>
            <w:r w:rsidR="00DF0AA5">
              <w:rPr>
                <w:noProof/>
                <w:webHidden/>
              </w:rPr>
              <w:t>9</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16" w:history="1">
            <w:r w:rsidR="00694764" w:rsidRPr="00D804C2">
              <w:rPr>
                <w:rStyle w:val="Hyperlink"/>
                <w:noProof/>
                <w:kern w:val="1"/>
              </w:rPr>
              <w:t>Result report</w:t>
            </w:r>
            <w:r w:rsidR="00694764">
              <w:rPr>
                <w:noProof/>
                <w:webHidden/>
              </w:rPr>
              <w:tab/>
            </w:r>
            <w:r>
              <w:rPr>
                <w:noProof/>
                <w:webHidden/>
              </w:rPr>
              <w:fldChar w:fldCharType="begin"/>
            </w:r>
            <w:r w:rsidR="00694764">
              <w:rPr>
                <w:noProof/>
                <w:webHidden/>
              </w:rPr>
              <w:instrText xml:space="preserve"> PAGEREF _Toc203236216 \h </w:instrText>
            </w:r>
            <w:r>
              <w:rPr>
                <w:noProof/>
                <w:webHidden/>
              </w:rPr>
            </w:r>
            <w:r>
              <w:rPr>
                <w:noProof/>
                <w:webHidden/>
              </w:rPr>
              <w:fldChar w:fldCharType="separate"/>
            </w:r>
            <w:r w:rsidR="00DF0AA5">
              <w:rPr>
                <w:noProof/>
                <w:webHidden/>
              </w:rPr>
              <w:t>10</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17" w:history="1">
            <w:r w:rsidR="00694764" w:rsidRPr="00D804C2">
              <w:rPr>
                <w:rStyle w:val="Hyperlink"/>
                <w:noProof/>
              </w:rPr>
              <w:t>Standard deviation measurement issues</w:t>
            </w:r>
            <w:r w:rsidR="00694764">
              <w:rPr>
                <w:noProof/>
                <w:webHidden/>
              </w:rPr>
              <w:tab/>
            </w:r>
            <w:r>
              <w:rPr>
                <w:noProof/>
                <w:webHidden/>
              </w:rPr>
              <w:fldChar w:fldCharType="begin"/>
            </w:r>
            <w:r w:rsidR="00694764">
              <w:rPr>
                <w:noProof/>
                <w:webHidden/>
              </w:rPr>
              <w:instrText xml:space="preserve"> PAGEREF _Toc203236217 \h </w:instrText>
            </w:r>
            <w:r>
              <w:rPr>
                <w:noProof/>
                <w:webHidden/>
              </w:rPr>
            </w:r>
            <w:r>
              <w:rPr>
                <w:noProof/>
                <w:webHidden/>
              </w:rPr>
              <w:fldChar w:fldCharType="separate"/>
            </w:r>
            <w:r w:rsidR="00DF0AA5">
              <w:rPr>
                <w:noProof/>
                <w:webHidden/>
              </w:rPr>
              <w:t>11</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18" w:history="1">
            <w:r w:rsidR="00694764" w:rsidRPr="00D804C2">
              <w:rPr>
                <w:rStyle w:val="Hyperlink"/>
                <w:noProof/>
              </w:rPr>
              <w:t>Lfsr: a task that should have minimal execution variation</w:t>
            </w:r>
            <w:r w:rsidR="00694764">
              <w:rPr>
                <w:noProof/>
                <w:webHidden/>
              </w:rPr>
              <w:tab/>
            </w:r>
            <w:r>
              <w:rPr>
                <w:noProof/>
                <w:webHidden/>
              </w:rPr>
              <w:fldChar w:fldCharType="begin"/>
            </w:r>
            <w:r w:rsidR="00694764">
              <w:rPr>
                <w:noProof/>
                <w:webHidden/>
              </w:rPr>
              <w:instrText xml:space="preserve"> PAGEREF _Toc203236218 \h </w:instrText>
            </w:r>
            <w:r>
              <w:rPr>
                <w:noProof/>
                <w:webHidden/>
              </w:rPr>
            </w:r>
            <w:r>
              <w:rPr>
                <w:noProof/>
                <w:webHidden/>
              </w:rPr>
              <w:fldChar w:fldCharType="separate"/>
            </w:r>
            <w:r w:rsidR="00DF0AA5">
              <w:rPr>
                <w:noProof/>
                <w:webHidden/>
              </w:rPr>
              <w:t>11</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19" w:history="1">
            <w:r w:rsidR="00694764" w:rsidRPr="00D804C2">
              <w:rPr>
                <w:rStyle w:val="Hyperlink"/>
                <w:noProof/>
              </w:rPr>
              <w:t>Listing 1. Lfsr: a linear feedback shift register task class</w:t>
            </w:r>
            <w:r w:rsidR="00694764">
              <w:rPr>
                <w:noProof/>
                <w:webHidden/>
              </w:rPr>
              <w:tab/>
            </w:r>
            <w:r>
              <w:rPr>
                <w:noProof/>
                <w:webHidden/>
              </w:rPr>
              <w:fldChar w:fldCharType="begin"/>
            </w:r>
            <w:r w:rsidR="00694764">
              <w:rPr>
                <w:noProof/>
                <w:webHidden/>
              </w:rPr>
              <w:instrText xml:space="preserve"> PAGEREF _Toc203236219 \h </w:instrText>
            </w:r>
            <w:r>
              <w:rPr>
                <w:noProof/>
                <w:webHidden/>
              </w:rPr>
            </w:r>
            <w:r>
              <w:rPr>
                <w:noProof/>
                <w:webHidden/>
              </w:rPr>
              <w:fldChar w:fldCharType="separate"/>
            </w:r>
            <w:r w:rsidR="00DF0AA5">
              <w:rPr>
                <w:noProof/>
                <w:webHidden/>
              </w:rPr>
              <w:t>11</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20" w:history="1">
            <w:r w:rsidR="00694764" w:rsidRPr="00D804C2">
              <w:rPr>
                <w:rStyle w:val="Hyperlink"/>
                <w:noProof/>
              </w:rPr>
              <w:t>Variations actually seen in Lfsr</w:t>
            </w:r>
            <w:r w:rsidR="00694764">
              <w:rPr>
                <w:noProof/>
                <w:webHidden/>
              </w:rPr>
              <w:tab/>
            </w:r>
            <w:r>
              <w:rPr>
                <w:noProof/>
                <w:webHidden/>
              </w:rPr>
              <w:fldChar w:fldCharType="begin"/>
            </w:r>
            <w:r w:rsidR="00694764">
              <w:rPr>
                <w:noProof/>
                <w:webHidden/>
              </w:rPr>
              <w:instrText xml:space="preserve"> PAGEREF _Toc203236220 \h </w:instrText>
            </w:r>
            <w:r>
              <w:rPr>
                <w:noProof/>
                <w:webHidden/>
              </w:rPr>
            </w:r>
            <w:r>
              <w:rPr>
                <w:noProof/>
                <w:webHidden/>
              </w:rPr>
              <w:fldChar w:fldCharType="separate"/>
            </w:r>
            <w:r w:rsidR="00DF0AA5">
              <w:rPr>
                <w:noProof/>
                <w:webHidden/>
              </w:rPr>
              <w:t>11</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21" w:history="1">
            <w:r w:rsidR="00694764" w:rsidRPr="00D804C2">
              <w:rPr>
                <w:rStyle w:val="Hyperlink"/>
                <w:noProof/>
              </w:rPr>
              <w:t>Listing 2. Bock statistics output for Listing 1</w:t>
            </w:r>
            <w:r w:rsidR="00694764">
              <w:rPr>
                <w:noProof/>
                <w:webHidden/>
              </w:rPr>
              <w:tab/>
            </w:r>
            <w:r>
              <w:rPr>
                <w:noProof/>
                <w:webHidden/>
              </w:rPr>
              <w:fldChar w:fldCharType="begin"/>
            </w:r>
            <w:r w:rsidR="00694764">
              <w:rPr>
                <w:noProof/>
                <w:webHidden/>
              </w:rPr>
              <w:instrText xml:space="preserve"> PAGEREF _Toc203236221 \h </w:instrText>
            </w:r>
            <w:r>
              <w:rPr>
                <w:noProof/>
                <w:webHidden/>
              </w:rPr>
            </w:r>
            <w:r>
              <w:rPr>
                <w:noProof/>
                <w:webHidden/>
              </w:rPr>
              <w:fldChar w:fldCharType="separate"/>
            </w:r>
            <w:r w:rsidR="00DF0AA5">
              <w:rPr>
                <w:noProof/>
                <w:webHidden/>
              </w:rPr>
              <w:t>11</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22" w:history="1">
            <w:r w:rsidR="00694764" w:rsidRPr="00D804C2">
              <w:rPr>
                <w:rStyle w:val="Hyperlink"/>
                <w:noProof/>
              </w:rPr>
              <w:t>Cause of these variations</w:t>
            </w:r>
            <w:r w:rsidR="00694764">
              <w:rPr>
                <w:noProof/>
                <w:webHidden/>
              </w:rPr>
              <w:tab/>
            </w:r>
            <w:r>
              <w:rPr>
                <w:noProof/>
                <w:webHidden/>
              </w:rPr>
              <w:fldChar w:fldCharType="begin"/>
            </w:r>
            <w:r w:rsidR="00694764">
              <w:rPr>
                <w:noProof/>
                <w:webHidden/>
              </w:rPr>
              <w:instrText xml:space="preserve"> PAGEREF _Toc203236222 \h </w:instrText>
            </w:r>
            <w:r>
              <w:rPr>
                <w:noProof/>
                <w:webHidden/>
              </w:rPr>
            </w:r>
            <w:r>
              <w:rPr>
                <w:noProof/>
                <w:webHidden/>
              </w:rPr>
              <w:fldChar w:fldCharType="separate"/>
            </w:r>
            <w:r w:rsidR="00DF0AA5">
              <w:rPr>
                <w:noProof/>
                <w:webHidden/>
              </w:rPr>
              <w:t>12</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23" w:history="1">
            <w:r w:rsidR="00694764" w:rsidRPr="00D804C2">
              <w:rPr>
                <w:rStyle w:val="Hyperlink"/>
                <w:noProof/>
              </w:rPr>
              <w:t>Figure 1. Mean versus number of executions</w:t>
            </w:r>
            <w:r w:rsidR="00694764">
              <w:rPr>
                <w:noProof/>
                <w:webHidden/>
              </w:rPr>
              <w:tab/>
            </w:r>
            <w:r>
              <w:rPr>
                <w:noProof/>
                <w:webHidden/>
              </w:rPr>
              <w:fldChar w:fldCharType="begin"/>
            </w:r>
            <w:r w:rsidR="00694764">
              <w:rPr>
                <w:noProof/>
                <w:webHidden/>
              </w:rPr>
              <w:instrText xml:space="preserve"> PAGEREF _Toc203236223 \h </w:instrText>
            </w:r>
            <w:r>
              <w:rPr>
                <w:noProof/>
                <w:webHidden/>
              </w:rPr>
            </w:r>
            <w:r>
              <w:rPr>
                <w:noProof/>
                <w:webHidden/>
              </w:rPr>
              <w:fldChar w:fldCharType="separate"/>
            </w:r>
            <w:r w:rsidR="00DF0AA5">
              <w:rPr>
                <w:noProof/>
                <w:webHidden/>
              </w:rPr>
              <w:t>12</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24" w:history="1">
            <w:r w:rsidR="00694764" w:rsidRPr="00D804C2">
              <w:rPr>
                <w:rStyle w:val="Hyperlink"/>
                <w:noProof/>
              </w:rPr>
              <w:t>Figure 2. Variance versus number of executions</w:t>
            </w:r>
            <w:r w:rsidR="00694764">
              <w:rPr>
                <w:noProof/>
                <w:webHidden/>
              </w:rPr>
              <w:tab/>
            </w:r>
            <w:r>
              <w:rPr>
                <w:noProof/>
                <w:webHidden/>
              </w:rPr>
              <w:fldChar w:fldCharType="begin"/>
            </w:r>
            <w:r w:rsidR="00694764">
              <w:rPr>
                <w:noProof/>
                <w:webHidden/>
              </w:rPr>
              <w:instrText xml:space="preserve"> PAGEREF _Toc203236224 \h </w:instrText>
            </w:r>
            <w:r>
              <w:rPr>
                <w:noProof/>
                <w:webHidden/>
              </w:rPr>
            </w:r>
            <w:r>
              <w:rPr>
                <w:noProof/>
                <w:webHidden/>
              </w:rPr>
              <w:fldChar w:fldCharType="separate"/>
            </w:r>
            <w:r w:rsidR="00DF0AA5">
              <w:rPr>
                <w:noProof/>
                <w:webHidden/>
              </w:rPr>
              <w:t>13</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25" w:history="1">
            <w:r w:rsidR="00694764" w:rsidRPr="00D804C2">
              <w:rPr>
                <w:rStyle w:val="Hyperlink"/>
                <w:noProof/>
              </w:rPr>
              <w:t>More thoughts</w:t>
            </w:r>
            <w:r w:rsidR="00694764">
              <w:rPr>
                <w:noProof/>
                <w:webHidden/>
              </w:rPr>
              <w:tab/>
            </w:r>
            <w:r>
              <w:rPr>
                <w:noProof/>
                <w:webHidden/>
              </w:rPr>
              <w:fldChar w:fldCharType="begin"/>
            </w:r>
            <w:r w:rsidR="00694764">
              <w:rPr>
                <w:noProof/>
                <w:webHidden/>
              </w:rPr>
              <w:instrText xml:space="preserve"> PAGEREF _Toc203236225 \h </w:instrText>
            </w:r>
            <w:r>
              <w:rPr>
                <w:noProof/>
                <w:webHidden/>
              </w:rPr>
            </w:r>
            <w:r>
              <w:rPr>
                <w:noProof/>
                <w:webHidden/>
              </w:rPr>
              <w:fldChar w:fldCharType="separate"/>
            </w:r>
            <w:r w:rsidR="00DF0AA5">
              <w:rPr>
                <w:noProof/>
                <w:webHidden/>
              </w:rPr>
              <w:t>13</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26" w:history="1">
            <w:r w:rsidR="00694764" w:rsidRPr="00D804C2">
              <w:rPr>
                <w:rStyle w:val="Hyperlink"/>
                <w:noProof/>
              </w:rPr>
              <w:t>Standard deviation blowup</w:t>
            </w:r>
            <w:r w:rsidR="00694764">
              <w:rPr>
                <w:noProof/>
                <w:webHidden/>
              </w:rPr>
              <w:tab/>
            </w:r>
            <w:r>
              <w:rPr>
                <w:noProof/>
                <w:webHidden/>
              </w:rPr>
              <w:fldChar w:fldCharType="begin"/>
            </w:r>
            <w:r w:rsidR="00694764">
              <w:rPr>
                <w:noProof/>
                <w:webHidden/>
              </w:rPr>
              <w:instrText xml:space="preserve"> PAGEREF _Toc203236226 \h </w:instrText>
            </w:r>
            <w:r>
              <w:rPr>
                <w:noProof/>
                <w:webHidden/>
              </w:rPr>
            </w:r>
            <w:r>
              <w:rPr>
                <w:noProof/>
                <w:webHidden/>
              </w:rPr>
              <w:fldChar w:fldCharType="separate"/>
            </w:r>
            <w:r w:rsidR="00DF0AA5">
              <w:rPr>
                <w:noProof/>
                <w:webHidden/>
              </w:rPr>
              <w:t>15</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27" w:history="1">
            <w:r w:rsidR="00694764" w:rsidRPr="00D804C2">
              <w:rPr>
                <w:rStyle w:val="Hyperlink"/>
                <w:noProof/>
              </w:rPr>
              <w:t>Examples of standard deviation blowup</w:t>
            </w:r>
            <w:r w:rsidR="00694764">
              <w:rPr>
                <w:noProof/>
                <w:webHidden/>
              </w:rPr>
              <w:tab/>
            </w:r>
            <w:r>
              <w:rPr>
                <w:noProof/>
                <w:webHidden/>
              </w:rPr>
              <w:fldChar w:fldCharType="begin"/>
            </w:r>
            <w:r w:rsidR="00694764">
              <w:rPr>
                <w:noProof/>
                <w:webHidden/>
              </w:rPr>
              <w:instrText xml:space="preserve"> PAGEREF _Toc203236227 \h </w:instrText>
            </w:r>
            <w:r>
              <w:rPr>
                <w:noProof/>
                <w:webHidden/>
              </w:rPr>
            </w:r>
            <w:r>
              <w:rPr>
                <w:noProof/>
                <w:webHidden/>
              </w:rPr>
              <w:fldChar w:fldCharType="separate"/>
            </w:r>
            <w:r w:rsidR="00DF0AA5">
              <w:rPr>
                <w:noProof/>
                <w:webHidden/>
              </w:rPr>
              <w:t>15</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28" w:history="1">
            <w:r w:rsidR="00694764" w:rsidRPr="00D804C2">
              <w:rPr>
                <w:rStyle w:val="Hyperlink"/>
                <w:noProof/>
              </w:rPr>
              <w:t>Listing 3. Code for a "nanobenchmark"</w:t>
            </w:r>
            <w:r w:rsidR="00694764">
              <w:rPr>
                <w:noProof/>
                <w:webHidden/>
              </w:rPr>
              <w:tab/>
            </w:r>
            <w:r>
              <w:rPr>
                <w:noProof/>
                <w:webHidden/>
              </w:rPr>
              <w:fldChar w:fldCharType="begin"/>
            </w:r>
            <w:r w:rsidR="00694764">
              <w:rPr>
                <w:noProof/>
                <w:webHidden/>
              </w:rPr>
              <w:instrText xml:space="preserve"> PAGEREF _Toc203236228 \h </w:instrText>
            </w:r>
            <w:r>
              <w:rPr>
                <w:noProof/>
                <w:webHidden/>
              </w:rPr>
            </w:r>
            <w:r>
              <w:rPr>
                <w:noProof/>
                <w:webHidden/>
              </w:rPr>
              <w:fldChar w:fldCharType="separate"/>
            </w:r>
            <w:r w:rsidR="00DF0AA5">
              <w:rPr>
                <w:noProof/>
                <w:webHidden/>
              </w:rPr>
              <w:t>15</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29" w:history="1">
            <w:r w:rsidR="00694764" w:rsidRPr="00D804C2">
              <w:rPr>
                <w:rStyle w:val="Hyperlink"/>
                <w:noProof/>
              </w:rPr>
              <w:t>Cause of standard deviation blowup</w:t>
            </w:r>
            <w:r w:rsidR="00694764">
              <w:rPr>
                <w:noProof/>
                <w:webHidden/>
              </w:rPr>
              <w:tab/>
            </w:r>
            <w:r>
              <w:rPr>
                <w:noProof/>
                <w:webHidden/>
              </w:rPr>
              <w:fldChar w:fldCharType="begin"/>
            </w:r>
            <w:r w:rsidR="00694764">
              <w:rPr>
                <w:noProof/>
                <w:webHidden/>
              </w:rPr>
              <w:instrText xml:space="preserve"> PAGEREF _Toc203236229 \h </w:instrText>
            </w:r>
            <w:r>
              <w:rPr>
                <w:noProof/>
                <w:webHidden/>
              </w:rPr>
            </w:r>
            <w:r>
              <w:rPr>
                <w:noProof/>
                <w:webHidden/>
              </w:rPr>
              <w:fldChar w:fldCharType="separate"/>
            </w:r>
            <w:r w:rsidR="00DF0AA5">
              <w:rPr>
                <w:noProof/>
                <w:webHidden/>
              </w:rPr>
              <w:t>15</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30" w:history="1">
            <w:r w:rsidR="00694764" w:rsidRPr="00D804C2">
              <w:rPr>
                <w:rStyle w:val="Hyperlink"/>
                <w:noProof/>
              </w:rPr>
              <w:t>Standard deviation warnings</w:t>
            </w:r>
            <w:r w:rsidR="00694764">
              <w:rPr>
                <w:noProof/>
                <w:webHidden/>
              </w:rPr>
              <w:tab/>
            </w:r>
            <w:r>
              <w:rPr>
                <w:noProof/>
                <w:webHidden/>
              </w:rPr>
              <w:fldChar w:fldCharType="begin"/>
            </w:r>
            <w:r w:rsidR="00694764">
              <w:rPr>
                <w:noProof/>
                <w:webHidden/>
              </w:rPr>
              <w:instrText xml:space="preserve"> PAGEREF _Toc203236230 \h </w:instrText>
            </w:r>
            <w:r>
              <w:rPr>
                <w:noProof/>
                <w:webHidden/>
              </w:rPr>
            </w:r>
            <w:r>
              <w:rPr>
                <w:noProof/>
                <w:webHidden/>
              </w:rPr>
              <w:fldChar w:fldCharType="separate"/>
            </w:r>
            <w:r w:rsidR="00DF0AA5">
              <w:rPr>
                <w:noProof/>
                <w:webHidden/>
              </w:rPr>
              <w:t>16</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31" w:history="1">
            <w:r w:rsidR="00694764" w:rsidRPr="00D804C2">
              <w:rPr>
                <w:rStyle w:val="Hyperlink"/>
                <w:noProof/>
              </w:rPr>
              <w:t>Standard deviation outlier model</w:t>
            </w:r>
            <w:r w:rsidR="00694764">
              <w:rPr>
                <w:noProof/>
                <w:webHidden/>
              </w:rPr>
              <w:tab/>
            </w:r>
            <w:r>
              <w:rPr>
                <w:noProof/>
                <w:webHidden/>
              </w:rPr>
              <w:fldChar w:fldCharType="begin"/>
            </w:r>
            <w:r w:rsidR="00694764">
              <w:rPr>
                <w:noProof/>
                <w:webHidden/>
              </w:rPr>
              <w:instrText xml:space="preserve"> PAGEREF _Toc203236231 \h </w:instrText>
            </w:r>
            <w:r>
              <w:rPr>
                <w:noProof/>
                <w:webHidden/>
              </w:rPr>
            </w:r>
            <w:r>
              <w:rPr>
                <w:noProof/>
                <w:webHidden/>
              </w:rPr>
              <w:fldChar w:fldCharType="separate"/>
            </w:r>
            <w:r w:rsidR="00DF0AA5">
              <w:rPr>
                <w:noProof/>
                <w:webHidden/>
              </w:rPr>
              <w:t>17</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32" w:history="1">
            <w:r w:rsidR="00694764" w:rsidRPr="00D804C2">
              <w:rPr>
                <w:rStyle w:val="Hyperlink"/>
                <w:noProof/>
              </w:rPr>
              <w:t>Definitions</w:t>
            </w:r>
            <w:r w:rsidR="00694764">
              <w:rPr>
                <w:noProof/>
                <w:webHidden/>
              </w:rPr>
              <w:tab/>
            </w:r>
            <w:r>
              <w:rPr>
                <w:noProof/>
                <w:webHidden/>
              </w:rPr>
              <w:fldChar w:fldCharType="begin"/>
            </w:r>
            <w:r w:rsidR="00694764">
              <w:rPr>
                <w:noProof/>
                <w:webHidden/>
              </w:rPr>
              <w:instrText xml:space="preserve"> PAGEREF _Toc203236232 \h </w:instrText>
            </w:r>
            <w:r>
              <w:rPr>
                <w:noProof/>
                <w:webHidden/>
              </w:rPr>
            </w:r>
            <w:r>
              <w:rPr>
                <w:noProof/>
                <w:webHidden/>
              </w:rPr>
              <w:fldChar w:fldCharType="separate"/>
            </w:r>
            <w:r w:rsidR="00DF0AA5">
              <w:rPr>
                <w:noProof/>
                <w:webHidden/>
              </w:rPr>
              <w:t>17</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33" w:history="1">
            <w:r w:rsidR="00694764" w:rsidRPr="00D804C2">
              <w:rPr>
                <w:rStyle w:val="Hyperlink"/>
                <w:noProof/>
              </w:rPr>
              <w:t>Overview</w:t>
            </w:r>
            <w:r w:rsidR="00694764">
              <w:rPr>
                <w:noProof/>
                <w:webHidden/>
              </w:rPr>
              <w:tab/>
            </w:r>
            <w:r>
              <w:rPr>
                <w:noProof/>
                <w:webHidden/>
              </w:rPr>
              <w:fldChar w:fldCharType="begin"/>
            </w:r>
            <w:r w:rsidR="00694764">
              <w:rPr>
                <w:noProof/>
                <w:webHidden/>
              </w:rPr>
              <w:instrText xml:space="preserve"> PAGEREF _Toc203236233 \h </w:instrText>
            </w:r>
            <w:r>
              <w:rPr>
                <w:noProof/>
                <w:webHidden/>
              </w:rPr>
            </w:r>
            <w:r>
              <w:rPr>
                <w:noProof/>
                <w:webHidden/>
              </w:rPr>
              <w:fldChar w:fldCharType="separate"/>
            </w:r>
            <w:r w:rsidR="00DF0AA5">
              <w:rPr>
                <w:noProof/>
                <w:webHidden/>
              </w:rPr>
              <w:t>18</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34" w:history="1">
            <w:r w:rsidR="00694764" w:rsidRPr="00D804C2">
              <w:rPr>
                <w:rStyle w:val="Hyperlink"/>
                <w:noProof/>
              </w:rPr>
              <w:t>Solution</w:t>
            </w:r>
            <w:r w:rsidR="00694764">
              <w:rPr>
                <w:noProof/>
                <w:webHidden/>
              </w:rPr>
              <w:tab/>
            </w:r>
            <w:r>
              <w:rPr>
                <w:noProof/>
                <w:webHidden/>
              </w:rPr>
              <w:fldChar w:fldCharType="begin"/>
            </w:r>
            <w:r w:rsidR="00694764">
              <w:rPr>
                <w:noProof/>
                <w:webHidden/>
              </w:rPr>
              <w:instrText xml:space="preserve"> PAGEREF _Toc203236234 \h </w:instrText>
            </w:r>
            <w:r>
              <w:rPr>
                <w:noProof/>
                <w:webHidden/>
              </w:rPr>
            </w:r>
            <w:r>
              <w:rPr>
                <w:noProof/>
                <w:webHidden/>
              </w:rPr>
              <w:fldChar w:fldCharType="separate"/>
            </w:r>
            <w:r w:rsidR="00DF0AA5">
              <w:rPr>
                <w:noProof/>
                <w:webHidden/>
              </w:rPr>
              <w:t>18</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35" w:history="1">
            <w:r w:rsidR="00694764" w:rsidRPr="00D804C2">
              <w:rPr>
                <w:rStyle w:val="Hyperlink"/>
                <w:noProof/>
              </w:rPr>
              <w:t>Computer algorithm</w:t>
            </w:r>
            <w:r w:rsidR="00694764">
              <w:rPr>
                <w:noProof/>
                <w:webHidden/>
              </w:rPr>
              <w:tab/>
            </w:r>
            <w:r>
              <w:rPr>
                <w:noProof/>
                <w:webHidden/>
              </w:rPr>
              <w:fldChar w:fldCharType="begin"/>
            </w:r>
            <w:r w:rsidR="00694764">
              <w:rPr>
                <w:noProof/>
                <w:webHidden/>
              </w:rPr>
              <w:instrText xml:space="preserve"> PAGEREF _Toc203236235 \h </w:instrText>
            </w:r>
            <w:r>
              <w:rPr>
                <w:noProof/>
                <w:webHidden/>
              </w:rPr>
            </w:r>
            <w:r>
              <w:rPr>
                <w:noProof/>
                <w:webHidden/>
              </w:rPr>
              <w:fldChar w:fldCharType="separate"/>
            </w:r>
            <w:r w:rsidR="00DF0AA5">
              <w:rPr>
                <w:noProof/>
                <w:webHidden/>
              </w:rPr>
              <w:t>22</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36" w:history="1">
            <w:r w:rsidR="00694764" w:rsidRPr="00D804C2">
              <w:rPr>
                <w:rStyle w:val="Hyperlink"/>
                <w:noProof/>
              </w:rPr>
              <w:t>Confidence intervals</w:t>
            </w:r>
            <w:r w:rsidR="00694764">
              <w:rPr>
                <w:noProof/>
                <w:webHidden/>
              </w:rPr>
              <w:tab/>
            </w:r>
            <w:r>
              <w:rPr>
                <w:noProof/>
                <w:webHidden/>
              </w:rPr>
              <w:fldChar w:fldCharType="begin"/>
            </w:r>
            <w:r w:rsidR="00694764">
              <w:rPr>
                <w:noProof/>
                <w:webHidden/>
              </w:rPr>
              <w:instrText xml:space="preserve"> PAGEREF _Toc203236236 \h </w:instrText>
            </w:r>
            <w:r>
              <w:rPr>
                <w:noProof/>
                <w:webHidden/>
              </w:rPr>
            </w:r>
            <w:r>
              <w:rPr>
                <w:noProof/>
                <w:webHidden/>
              </w:rPr>
              <w:fldChar w:fldCharType="separate"/>
            </w:r>
            <w:r w:rsidR="00DF0AA5">
              <w:rPr>
                <w:noProof/>
                <w:webHidden/>
              </w:rPr>
              <w:t>24</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37" w:history="1">
            <w:r w:rsidR="00694764" w:rsidRPr="00D804C2">
              <w:rPr>
                <w:rStyle w:val="Hyperlink"/>
                <w:noProof/>
              </w:rPr>
              <w:t>Interpretation</w:t>
            </w:r>
            <w:r w:rsidR="00694764">
              <w:rPr>
                <w:noProof/>
                <w:webHidden/>
              </w:rPr>
              <w:tab/>
            </w:r>
            <w:r>
              <w:rPr>
                <w:noProof/>
                <w:webHidden/>
              </w:rPr>
              <w:fldChar w:fldCharType="begin"/>
            </w:r>
            <w:r w:rsidR="00694764">
              <w:rPr>
                <w:noProof/>
                <w:webHidden/>
              </w:rPr>
              <w:instrText xml:space="preserve"> PAGEREF _Toc203236237 \h </w:instrText>
            </w:r>
            <w:r>
              <w:rPr>
                <w:noProof/>
                <w:webHidden/>
              </w:rPr>
            </w:r>
            <w:r>
              <w:rPr>
                <w:noProof/>
                <w:webHidden/>
              </w:rPr>
              <w:fldChar w:fldCharType="separate"/>
            </w:r>
            <w:r w:rsidR="00DF0AA5">
              <w:rPr>
                <w:noProof/>
                <w:webHidden/>
              </w:rPr>
              <w:t>24</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38" w:history="1">
            <w:r w:rsidR="00694764" w:rsidRPr="00D804C2">
              <w:rPr>
                <w:rStyle w:val="Hyperlink"/>
                <w:noProof/>
              </w:rPr>
              <w:t>Relation with spread of measurements</w:t>
            </w:r>
            <w:r w:rsidR="00694764">
              <w:rPr>
                <w:noProof/>
                <w:webHidden/>
              </w:rPr>
              <w:tab/>
            </w:r>
            <w:r>
              <w:rPr>
                <w:noProof/>
                <w:webHidden/>
              </w:rPr>
              <w:fldChar w:fldCharType="begin"/>
            </w:r>
            <w:r w:rsidR="00694764">
              <w:rPr>
                <w:noProof/>
                <w:webHidden/>
              </w:rPr>
              <w:instrText xml:space="preserve"> PAGEREF _Toc203236238 \h </w:instrText>
            </w:r>
            <w:r>
              <w:rPr>
                <w:noProof/>
                <w:webHidden/>
              </w:rPr>
            </w:r>
            <w:r>
              <w:rPr>
                <w:noProof/>
                <w:webHidden/>
              </w:rPr>
              <w:fldChar w:fldCharType="separate"/>
            </w:r>
            <w:r w:rsidR="00DF0AA5">
              <w:rPr>
                <w:noProof/>
                <w:webHidden/>
              </w:rPr>
              <w:t>24</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39" w:history="1">
            <w:r w:rsidR="00694764" w:rsidRPr="00D804C2">
              <w:rPr>
                <w:rStyle w:val="Hyperlink"/>
                <w:noProof/>
              </w:rPr>
              <w:t>Alternatives</w:t>
            </w:r>
            <w:r w:rsidR="00694764">
              <w:rPr>
                <w:noProof/>
                <w:webHidden/>
              </w:rPr>
              <w:tab/>
            </w:r>
            <w:r>
              <w:rPr>
                <w:noProof/>
                <w:webHidden/>
              </w:rPr>
              <w:fldChar w:fldCharType="begin"/>
            </w:r>
            <w:r w:rsidR="00694764">
              <w:rPr>
                <w:noProof/>
                <w:webHidden/>
              </w:rPr>
              <w:instrText xml:space="preserve"> PAGEREF _Toc203236239 \h </w:instrText>
            </w:r>
            <w:r>
              <w:rPr>
                <w:noProof/>
                <w:webHidden/>
              </w:rPr>
            </w:r>
            <w:r>
              <w:rPr>
                <w:noProof/>
                <w:webHidden/>
              </w:rPr>
              <w:fldChar w:fldCharType="separate"/>
            </w:r>
            <w:r w:rsidR="00DF0AA5">
              <w:rPr>
                <w:noProof/>
                <w:webHidden/>
              </w:rPr>
              <w:t>24</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40" w:history="1">
            <w:r w:rsidR="00694764" w:rsidRPr="00D804C2">
              <w:rPr>
                <w:rStyle w:val="Hyperlink"/>
                <w:noProof/>
              </w:rPr>
              <w:t>Gaussian PDF issues</w:t>
            </w:r>
            <w:r w:rsidR="00694764">
              <w:rPr>
                <w:noProof/>
                <w:webHidden/>
              </w:rPr>
              <w:tab/>
            </w:r>
            <w:r>
              <w:rPr>
                <w:noProof/>
                <w:webHidden/>
              </w:rPr>
              <w:fldChar w:fldCharType="begin"/>
            </w:r>
            <w:r w:rsidR="00694764">
              <w:rPr>
                <w:noProof/>
                <w:webHidden/>
              </w:rPr>
              <w:instrText xml:space="preserve"> PAGEREF _Toc203236240 \h </w:instrText>
            </w:r>
            <w:r>
              <w:rPr>
                <w:noProof/>
                <w:webHidden/>
              </w:rPr>
            </w:r>
            <w:r>
              <w:rPr>
                <w:noProof/>
                <w:webHidden/>
              </w:rPr>
              <w:fldChar w:fldCharType="separate"/>
            </w:r>
            <w:r w:rsidR="00DF0AA5">
              <w:rPr>
                <w:noProof/>
                <w:webHidden/>
              </w:rPr>
              <w:t>25</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41" w:history="1">
            <w:r w:rsidR="00694764" w:rsidRPr="00D804C2">
              <w:rPr>
                <w:rStyle w:val="Hyperlink"/>
                <w:noProof/>
              </w:rPr>
              <w:t>Task code: Callable versus Runnable</w:t>
            </w:r>
            <w:r w:rsidR="00694764">
              <w:rPr>
                <w:noProof/>
                <w:webHidden/>
              </w:rPr>
              <w:tab/>
            </w:r>
            <w:r>
              <w:rPr>
                <w:noProof/>
                <w:webHidden/>
              </w:rPr>
              <w:fldChar w:fldCharType="begin"/>
            </w:r>
            <w:r w:rsidR="00694764">
              <w:rPr>
                <w:noProof/>
                <w:webHidden/>
              </w:rPr>
              <w:instrText xml:space="preserve"> PAGEREF _Toc203236241 \h </w:instrText>
            </w:r>
            <w:r>
              <w:rPr>
                <w:noProof/>
                <w:webHidden/>
              </w:rPr>
            </w:r>
            <w:r>
              <w:rPr>
                <w:noProof/>
                <w:webHidden/>
              </w:rPr>
              <w:fldChar w:fldCharType="separate"/>
            </w:r>
            <w:r w:rsidR="00DF0AA5">
              <w:rPr>
                <w:noProof/>
                <w:webHidden/>
              </w:rPr>
              <w:t>26</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42" w:history="1">
            <w:r w:rsidR="00694764" w:rsidRPr="00D804C2">
              <w:rPr>
                <w:rStyle w:val="Hyperlink"/>
                <w:noProof/>
              </w:rPr>
              <w:t>Listing 4. Callable benchmark of the 5th Fibonacci number</w:t>
            </w:r>
            <w:r w:rsidR="00694764">
              <w:rPr>
                <w:noProof/>
                <w:webHidden/>
              </w:rPr>
              <w:tab/>
            </w:r>
            <w:r>
              <w:rPr>
                <w:noProof/>
                <w:webHidden/>
              </w:rPr>
              <w:fldChar w:fldCharType="begin"/>
            </w:r>
            <w:r w:rsidR="00694764">
              <w:rPr>
                <w:noProof/>
                <w:webHidden/>
              </w:rPr>
              <w:instrText xml:space="preserve"> PAGEREF _Toc203236242 \h </w:instrText>
            </w:r>
            <w:r>
              <w:rPr>
                <w:noProof/>
                <w:webHidden/>
              </w:rPr>
            </w:r>
            <w:r>
              <w:rPr>
                <w:noProof/>
                <w:webHidden/>
              </w:rPr>
              <w:fldChar w:fldCharType="separate"/>
            </w:r>
            <w:r w:rsidR="00DF0AA5">
              <w:rPr>
                <w:noProof/>
                <w:webHidden/>
              </w:rPr>
              <w:t>26</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43" w:history="1">
            <w:r w:rsidR="00694764" w:rsidRPr="00D804C2">
              <w:rPr>
                <w:rStyle w:val="Hyperlink"/>
                <w:noProof/>
              </w:rPr>
              <w:t>Listing 5. Runnable benchmark of the 5th Fibonacci number</w:t>
            </w:r>
            <w:r w:rsidR="00694764">
              <w:rPr>
                <w:noProof/>
                <w:webHidden/>
              </w:rPr>
              <w:tab/>
            </w:r>
            <w:r>
              <w:rPr>
                <w:noProof/>
                <w:webHidden/>
              </w:rPr>
              <w:fldChar w:fldCharType="begin"/>
            </w:r>
            <w:r w:rsidR="00694764">
              <w:rPr>
                <w:noProof/>
                <w:webHidden/>
              </w:rPr>
              <w:instrText xml:space="preserve"> PAGEREF _Toc203236243 \h </w:instrText>
            </w:r>
            <w:r>
              <w:rPr>
                <w:noProof/>
                <w:webHidden/>
              </w:rPr>
            </w:r>
            <w:r>
              <w:rPr>
                <w:noProof/>
                <w:webHidden/>
              </w:rPr>
              <w:fldChar w:fldCharType="separate"/>
            </w:r>
            <w:r w:rsidR="00DF0AA5">
              <w:rPr>
                <w:noProof/>
                <w:webHidden/>
              </w:rPr>
              <w:t>26</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44" w:history="1">
            <w:r w:rsidR="00694764" w:rsidRPr="00D804C2">
              <w:rPr>
                <w:rStyle w:val="Hyperlink"/>
                <w:noProof/>
              </w:rPr>
              <w:t>Portfolio optimization</w:t>
            </w:r>
            <w:r w:rsidR="00694764">
              <w:rPr>
                <w:noProof/>
                <w:webHidden/>
              </w:rPr>
              <w:tab/>
            </w:r>
            <w:r>
              <w:rPr>
                <w:noProof/>
                <w:webHidden/>
              </w:rPr>
              <w:fldChar w:fldCharType="begin"/>
            </w:r>
            <w:r w:rsidR="00694764">
              <w:rPr>
                <w:noProof/>
                <w:webHidden/>
              </w:rPr>
              <w:instrText xml:space="preserve"> PAGEREF _Toc203236244 \h </w:instrText>
            </w:r>
            <w:r>
              <w:rPr>
                <w:noProof/>
                <w:webHidden/>
              </w:rPr>
            </w:r>
            <w:r>
              <w:rPr>
                <w:noProof/>
                <w:webHidden/>
              </w:rPr>
              <w:fldChar w:fldCharType="separate"/>
            </w:r>
            <w:r w:rsidR="00DF0AA5">
              <w:rPr>
                <w:noProof/>
                <w:webHidden/>
              </w:rPr>
              <w:t>27</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45" w:history="1">
            <w:r w:rsidR="00694764" w:rsidRPr="00D804C2">
              <w:rPr>
                <w:rStyle w:val="Hyperlink"/>
                <w:noProof/>
              </w:rPr>
              <w:t>Dangers</w:t>
            </w:r>
            <w:r w:rsidR="00694764">
              <w:rPr>
                <w:noProof/>
                <w:webHidden/>
              </w:rPr>
              <w:tab/>
            </w:r>
            <w:r>
              <w:rPr>
                <w:noProof/>
                <w:webHidden/>
              </w:rPr>
              <w:fldChar w:fldCharType="begin"/>
            </w:r>
            <w:r w:rsidR="00694764">
              <w:rPr>
                <w:noProof/>
                <w:webHidden/>
              </w:rPr>
              <w:instrText xml:space="preserve"> PAGEREF _Toc203236245 \h </w:instrText>
            </w:r>
            <w:r>
              <w:rPr>
                <w:noProof/>
                <w:webHidden/>
              </w:rPr>
            </w:r>
            <w:r>
              <w:rPr>
                <w:noProof/>
                <w:webHidden/>
              </w:rPr>
              <w:fldChar w:fldCharType="separate"/>
            </w:r>
            <w:r w:rsidR="00DF0AA5">
              <w:rPr>
                <w:noProof/>
                <w:webHidden/>
              </w:rPr>
              <w:t>27</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46" w:history="1">
            <w:r w:rsidR="00694764" w:rsidRPr="00D804C2">
              <w:rPr>
                <w:rStyle w:val="Hyperlink"/>
                <w:noProof/>
              </w:rPr>
              <w:t>Data</w:t>
            </w:r>
            <w:r w:rsidR="00694764">
              <w:rPr>
                <w:noProof/>
                <w:webHidden/>
              </w:rPr>
              <w:tab/>
            </w:r>
            <w:r>
              <w:rPr>
                <w:noProof/>
                <w:webHidden/>
              </w:rPr>
              <w:fldChar w:fldCharType="begin"/>
            </w:r>
            <w:r w:rsidR="00694764">
              <w:rPr>
                <w:noProof/>
                <w:webHidden/>
              </w:rPr>
              <w:instrText xml:space="preserve"> PAGEREF _Toc203236246 \h </w:instrText>
            </w:r>
            <w:r>
              <w:rPr>
                <w:noProof/>
                <w:webHidden/>
              </w:rPr>
            </w:r>
            <w:r>
              <w:rPr>
                <w:noProof/>
                <w:webHidden/>
              </w:rPr>
              <w:fldChar w:fldCharType="separate"/>
            </w:r>
            <w:r w:rsidR="00DF0AA5">
              <w:rPr>
                <w:noProof/>
                <w:webHidden/>
              </w:rPr>
              <w:t>27</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47" w:history="1">
            <w:r w:rsidR="00694764" w:rsidRPr="00D804C2">
              <w:rPr>
                <w:rStyle w:val="Hyperlink"/>
                <w:noProof/>
              </w:rPr>
              <w:t>Constraints</w:t>
            </w:r>
            <w:r w:rsidR="00694764">
              <w:rPr>
                <w:noProof/>
                <w:webHidden/>
              </w:rPr>
              <w:tab/>
            </w:r>
            <w:r>
              <w:rPr>
                <w:noProof/>
                <w:webHidden/>
              </w:rPr>
              <w:fldChar w:fldCharType="begin"/>
            </w:r>
            <w:r w:rsidR="00694764">
              <w:rPr>
                <w:noProof/>
                <w:webHidden/>
              </w:rPr>
              <w:instrText xml:space="preserve"> PAGEREF _Toc203236247 \h </w:instrText>
            </w:r>
            <w:r>
              <w:rPr>
                <w:noProof/>
                <w:webHidden/>
              </w:rPr>
            </w:r>
            <w:r>
              <w:rPr>
                <w:noProof/>
                <w:webHidden/>
              </w:rPr>
              <w:fldChar w:fldCharType="separate"/>
            </w:r>
            <w:r w:rsidR="00DF0AA5">
              <w:rPr>
                <w:noProof/>
                <w:webHidden/>
              </w:rPr>
              <w:t>27</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48" w:history="1">
            <w:r w:rsidR="00694764" w:rsidRPr="00D804C2">
              <w:rPr>
                <w:rStyle w:val="Hyperlink"/>
                <w:noProof/>
              </w:rPr>
              <w:t>Figure 3.  Portfolio optimization execution time</w:t>
            </w:r>
            <w:r w:rsidR="00694764">
              <w:rPr>
                <w:noProof/>
                <w:webHidden/>
              </w:rPr>
              <w:tab/>
            </w:r>
            <w:r>
              <w:rPr>
                <w:noProof/>
                <w:webHidden/>
              </w:rPr>
              <w:fldChar w:fldCharType="begin"/>
            </w:r>
            <w:r w:rsidR="00694764">
              <w:rPr>
                <w:noProof/>
                <w:webHidden/>
              </w:rPr>
              <w:instrText xml:space="preserve"> PAGEREF _Toc203236248 \h </w:instrText>
            </w:r>
            <w:r>
              <w:rPr>
                <w:noProof/>
                <w:webHidden/>
              </w:rPr>
            </w:r>
            <w:r>
              <w:rPr>
                <w:noProof/>
                <w:webHidden/>
              </w:rPr>
              <w:fldChar w:fldCharType="separate"/>
            </w:r>
            <w:r w:rsidR="00DF0AA5">
              <w:rPr>
                <w:noProof/>
                <w:webHidden/>
              </w:rPr>
              <w:t>28</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49" w:history="1">
            <w:r w:rsidR="00694764" w:rsidRPr="00D804C2">
              <w:rPr>
                <w:rStyle w:val="Hyperlink"/>
                <w:noProof/>
              </w:rPr>
              <w:t>Figure 4.  Portfolio quality</w:t>
            </w:r>
            <w:r w:rsidR="00694764">
              <w:rPr>
                <w:noProof/>
                <w:webHidden/>
              </w:rPr>
              <w:tab/>
            </w:r>
            <w:r>
              <w:rPr>
                <w:noProof/>
                <w:webHidden/>
              </w:rPr>
              <w:fldChar w:fldCharType="begin"/>
            </w:r>
            <w:r w:rsidR="00694764">
              <w:rPr>
                <w:noProof/>
                <w:webHidden/>
              </w:rPr>
              <w:instrText xml:space="preserve"> PAGEREF _Toc203236249 \h </w:instrText>
            </w:r>
            <w:r>
              <w:rPr>
                <w:noProof/>
                <w:webHidden/>
              </w:rPr>
            </w:r>
            <w:r>
              <w:rPr>
                <w:noProof/>
                <w:webHidden/>
              </w:rPr>
              <w:fldChar w:fldCharType="separate"/>
            </w:r>
            <w:r w:rsidR="00DF0AA5">
              <w:rPr>
                <w:noProof/>
                <w:webHidden/>
              </w:rPr>
              <w:t>28</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50" w:history="1">
            <w:r w:rsidR="00694764" w:rsidRPr="00D804C2">
              <w:rPr>
                <w:rStyle w:val="Hyperlink"/>
                <w:noProof/>
              </w:rPr>
              <w:t>Length of time series</w:t>
            </w:r>
            <w:r w:rsidR="00694764">
              <w:rPr>
                <w:noProof/>
                <w:webHidden/>
              </w:rPr>
              <w:tab/>
            </w:r>
            <w:r>
              <w:rPr>
                <w:noProof/>
                <w:webHidden/>
              </w:rPr>
              <w:fldChar w:fldCharType="begin"/>
            </w:r>
            <w:r w:rsidR="00694764">
              <w:rPr>
                <w:noProof/>
                <w:webHidden/>
              </w:rPr>
              <w:instrText xml:space="preserve"> PAGEREF _Toc203236250 \h </w:instrText>
            </w:r>
            <w:r>
              <w:rPr>
                <w:noProof/>
                <w:webHidden/>
              </w:rPr>
            </w:r>
            <w:r>
              <w:rPr>
                <w:noProof/>
                <w:webHidden/>
              </w:rPr>
              <w:fldChar w:fldCharType="separate"/>
            </w:r>
            <w:r w:rsidR="00DF0AA5">
              <w:rPr>
                <w:noProof/>
                <w:webHidden/>
              </w:rPr>
              <w:t>28</w:t>
            </w:r>
            <w:r>
              <w:rPr>
                <w:noProof/>
                <w:webHidden/>
              </w:rPr>
              <w:fldChar w:fldCharType="end"/>
            </w:r>
          </w:hyperlink>
        </w:p>
        <w:p w:rsidR="00694764" w:rsidRDefault="00ED50A9">
          <w:pPr>
            <w:pStyle w:val="TOC2"/>
            <w:tabs>
              <w:tab w:val="right" w:leader="dot" w:pos="10528"/>
            </w:tabs>
            <w:rPr>
              <w:rFonts w:asciiTheme="minorHAnsi" w:eastAsiaTheme="minorEastAsia" w:hAnsiTheme="minorHAnsi" w:cstheme="minorBidi"/>
              <w:noProof/>
              <w:sz w:val="22"/>
              <w:szCs w:val="22"/>
              <w:lang w:eastAsia="en-US"/>
            </w:rPr>
          </w:pPr>
          <w:hyperlink w:anchor="_Toc203236251" w:history="1">
            <w:r w:rsidR="00694764" w:rsidRPr="00D804C2">
              <w:rPr>
                <w:rStyle w:val="Hyperlink"/>
                <w:noProof/>
              </w:rPr>
              <w:t>Sharpe ratio values</w:t>
            </w:r>
            <w:r w:rsidR="00694764">
              <w:rPr>
                <w:noProof/>
                <w:webHidden/>
              </w:rPr>
              <w:tab/>
            </w:r>
            <w:r>
              <w:rPr>
                <w:noProof/>
                <w:webHidden/>
              </w:rPr>
              <w:fldChar w:fldCharType="begin"/>
            </w:r>
            <w:r w:rsidR="00694764">
              <w:rPr>
                <w:noProof/>
                <w:webHidden/>
              </w:rPr>
              <w:instrText xml:space="preserve"> PAGEREF _Toc203236251 \h </w:instrText>
            </w:r>
            <w:r>
              <w:rPr>
                <w:noProof/>
                <w:webHidden/>
              </w:rPr>
            </w:r>
            <w:r>
              <w:rPr>
                <w:noProof/>
                <w:webHidden/>
              </w:rPr>
              <w:fldChar w:fldCharType="separate"/>
            </w:r>
            <w:r w:rsidR="00DF0AA5">
              <w:rPr>
                <w:noProof/>
                <w:webHidden/>
              </w:rPr>
              <w:t>29</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52" w:history="1">
            <w:r w:rsidR="00694764" w:rsidRPr="00D804C2">
              <w:rPr>
                <w:rStyle w:val="Hyperlink"/>
                <w:noProof/>
              </w:rPr>
              <w:t>Figure 5.  Portfolio quality (monthly samples)</w:t>
            </w:r>
            <w:r w:rsidR="00694764">
              <w:rPr>
                <w:noProof/>
                <w:webHidden/>
              </w:rPr>
              <w:tab/>
            </w:r>
            <w:r>
              <w:rPr>
                <w:noProof/>
                <w:webHidden/>
              </w:rPr>
              <w:fldChar w:fldCharType="begin"/>
            </w:r>
            <w:r w:rsidR="00694764">
              <w:rPr>
                <w:noProof/>
                <w:webHidden/>
              </w:rPr>
              <w:instrText xml:space="preserve"> PAGEREF _Toc203236252 \h </w:instrText>
            </w:r>
            <w:r>
              <w:rPr>
                <w:noProof/>
                <w:webHidden/>
              </w:rPr>
            </w:r>
            <w:r>
              <w:rPr>
                <w:noProof/>
                <w:webHidden/>
              </w:rPr>
              <w:fldChar w:fldCharType="separate"/>
            </w:r>
            <w:r w:rsidR="00DF0AA5">
              <w:rPr>
                <w:noProof/>
                <w:webHidden/>
              </w:rPr>
              <w:t>29</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53" w:history="1">
            <w:r w:rsidR="00694764" w:rsidRPr="00D804C2">
              <w:rPr>
                <w:rStyle w:val="Hyperlink"/>
                <w:noProof/>
              </w:rPr>
              <w:t>Figure 6.  Portfolio quality (yearly samples, Vanguard funds)</w:t>
            </w:r>
            <w:r w:rsidR="00694764">
              <w:rPr>
                <w:noProof/>
                <w:webHidden/>
              </w:rPr>
              <w:tab/>
            </w:r>
            <w:r>
              <w:rPr>
                <w:noProof/>
                <w:webHidden/>
              </w:rPr>
              <w:fldChar w:fldCharType="begin"/>
            </w:r>
            <w:r w:rsidR="00694764">
              <w:rPr>
                <w:noProof/>
                <w:webHidden/>
              </w:rPr>
              <w:instrText xml:space="preserve"> PAGEREF _Toc203236253 \h </w:instrText>
            </w:r>
            <w:r>
              <w:rPr>
                <w:noProof/>
                <w:webHidden/>
              </w:rPr>
            </w:r>
            <w:r>
              <w:rPr>
                <w:noProof/>
                <w:webHidden/>
              </w:rPr>
              <w:fldChar w:fldCharType="separate"/>
            </w:r>
            <w:r w:rsidR="00DF0AA5">
              <w:rPr>
                <w:noProof/>
                <w:webHidden/>
              </w:rPr>
              <w:t>30</w:t>
            </w:r>
            <w:r>
              <w:rPr>
                <w:noProof/>
                <w:webHidden/>
              </w:rPr>
              <w:fldChar w:fldCharType="end"/>
            </w:r>
          </w:hyperlink>
        </w:p>
        <w:p w:rsidR="00694764" w:rsidRDefault="00ED50A9">
          <w:pPr>
            <w:pStyle w:val="TOC3"/>
            <w:tabs>
              <w:tab w:val="right" w:leader="dot" w:pos="10528"/>
            </w:tabs>
            <w:rPr>
              <w:rFonts w:asciiTheme="minorHAnsi" w:eastAsiaTheme="minorEastAsia" w:hAnsiTheme="minorHAnsi" w:cstheme="minorBidi"/>
              <w:noProof/>
              <w:sz w:val="22"/>
              <w:szCs w:val="22"/>
              <w:lang w:eastAsia="en-US"/>
            </w:rPr>
          </w:pPr>
          <w:hyperlink w:anchor="_Toc203236254" w:history="1">
            <w:r w:rsidR="00694764" w:rsidRPr="00D804C2">
              <w:rPr>
                <w:rStyle w:val="Hyperlink"/>
                <w:noProof/>
              </w:rPr>
              <w:t>Figure 7.  Excess Return and standard deviation as a function of Sharpe ratio</w:t>
            </w:r>
            <w:r w:rsidR="00694764">
              <w:rPr>
                <w:noProof/>
                <w:webHidden/>
              </w:rPr>
              <w:tab/>
            </w:r>
            <w:r>
              <w:rPr>
                <w:noProof/>
                <w:webHidden/>
              </w:rPr>
              <w:fldChar w:fldCharType="begin"/>
            </w:r>
            <w:r w:rsidR="00694764">
              <w:rPr>
                <w:noProof/>
                <w:webHidden/>
              </w:rPr>
              <w:instrText xml:space="preserve"> PAGEREF _Toc203236254 \h </w:instrText>
            </w:r>
            <w:r>
              <w:rPr>
                <w:noProof/>
                <w:webHidden/>
              </w:rPr>
            </w:r>
            <w:r>
              <w:rPr>
                <w:noProof/>
                <w:webHidden/>
              </w:rPr>
              <w:fldChar w:fldCharType="separate"/>
            </w:r>
            <w:r w:rsidR="00DF0AA5">
              <w:rPr>
                <w:noProof/>
                <w:webHidden/>
              </w:rPr>
              <w:t>30</w:t>
            </w:r>
            <w:r>
              <w:rPr>
                <w:noProof/>
                <w:webHidden/>
              </w:rPr>
              <w:fldChar w:fldCharType="end"/>
            </w:r>
          </w:hyperlink>
        </w:p>
        <w:p w:rsidR="00694764" w:rsidRDefault="00ED50A9">
          <w:pPr>
            <w:pStyle w:val="TOC1"/>
            <w:rPr>
              <w:rFonts w:asciiTheme="minorHAnsi" w:eastAsiaTheme="minorEastAsia" w:hAnsiTheme="minorHAnsi" w:cstheme="minorBidi"/>
              <w:noProof/>
              <w:sz w:val="22"/>
              <w:szCs w:val="22"/>
              <w:lang w:eastAsia="en-US"/>
            </w:rPr>
          </w:pPr>
          <w:hyperlink w:anchor="_Toc203236255" w:history="1">
            <w:r w:rsidR="00694764" w:rsidRPr="00D804C2">
              <w:rPr>
                <w:rStyle w:val="Hyperlink"/>
                <w:noProof/>
              </w:rPr>
              <w:t>Endnotes</w:t>
            </w:r>
            <w:r w:rsidR="00694764">
              <w:rPr>
                <w:noProof/>
                <w:webHidden/>
              </w:rPr>
              <w:tab/>
            </w:r>
            <w:r>
              <w:rPr>
                <w:noProof/>
                <w:webHidden/>
              </w:rPr>
              <w:fldChar w:fldCharType="begin"/>
            </w:r>
            <w:r w:rsidR="00694764">
              <w:rPr>
                <w:noProof/>
                <w:webHidden/>
              </w:rPr>
              <w:instrText xml:space="preserve"> PAGEREF _Toc203236255 \h </w:instrText>
            </w:r>
            <w:r>
              <w:rPr>
                <w:noProof/>
                <w:webHidden/>
              </w:rPr>
            </w:r>
            <w:r>
              <w:rPr>
                <w:noProof/>
                <w:webHidden/>
              </w:rPr>
              <w:fldChar w:fldCharType="separate"/>
            </w:r>
            <w:r w:rsidR="00DF0AA5">
              <w:rPr>
                <w:noProof/>
                <w:webHidden/>
              </w:rPr>
              <w:t>32</w:t>
            </w:r>
            <w:r>
              <w:rPr>
                <w:noProof/>
                <w:webHidden/>
              </w:rPr>
              <w:fldChar w:fldCharType="end"/>
            </w:r>
          </w:hyperlink>
        </w:p>
        <w:p w:rsidR="007031A6" w:rsidRDefault="00ED50A9" w:rsidP="007031A6">
          <w:r w:rsidRPr="007031A6">
            <w:rPr>
              <w:sz w:val="22"/>
              <w:szCs w:val="22"/>
            </w:rPr>
            <w:fldChar w:fldCharType="end"/>
          </w:r>
        </w:p>
      </w:sdtContent>
    </w:sdt>
    <w:p w:rsidR="00EB0979" w:rsidRPr="007031A6" w:rsidRDefault="00EB0979" w:rsidP="007031A6">
      <w:r>
        <w:br w:type="page"/>
      </w:r>
    </w:p>
    <w:p w:rsidR="00D95608" w:rsidRDefault="00D95608" w:rsidP="00D95608">
      <w:pPr>
        <w:pStyle w:val="Heading1"/>
      </w:pPr>
      <w:bookmarkStart w:id="1" w:name="_Toc203236207"/>
      <w:r>
        <w:t>Introduction</w:t>
      </w:r>
      <w:bookmarkEnd w:id="1"/>
    </w:p>
    <w:p w:rsidR="00480CCB" w:rsidRPr="0098367B" w:rsidRDefault="00480CCB" w:rsidP="00E85E63">
      <w:r>
        <w:t xml:space="preserve">This document contains extra material that supplements the </w:t>
      </w:r>
      <w:r w:rsidRPr="00480CCB">
        <w:rPr>
          <w:i/>
        </w:rPr>
        <w:t>Robust Java benchmarking</w:t>
      </w:r>
      <w:r w:rsidRPr="00480CCB">
        <w:t xml:space="preserve"> </w:t>
      </w:r>
      <w:r>
        <w:t>article</w:t>
      </w:r>
      <w:r w:rsidR="00E85E63">
        <w:t>.</w:t>
      </w:r>
    </w:p>
    <w:p w:rsidR="005006C3" w:rsidRDefault="005006C3" w:rsidP="004D0CE4">
      <w:pPr>
        <w:tabs>
          <w:tab w:val="left" w:pos="0"/>
        </w:tabs>
      </w:pPr>
    </w:p>
    <w:p w:rsidR="00D95608" w:rsidRDefault="005006C3" w:rsidP="005006C3">
      <w:pPr>
        <w:tabs>
          <w:tab w:val="left" w:pos="0"/>
        </w:tabs>
      </w:pPr>
      <w:r>
        <w:t>Proper benchmarking</w:t>
      </w:r>
      <w:r w:rsidR="00460105">
        <w:t>,</w:t>
      </w:r>
      <w:r>
        <w:t xml:space="preserve"> </w:t>
      </w:r>
      <w:r w:rsidR="0034528E">
        <w:t xml:space="preserve">and associated </w:t>
      </w:r>
      <w:r w:rsidR="00460105">
        <w:t xml:space="preserve">areas like </w:t>
      </w:r>
      <w:r w:rsidR="0034528E">
        <w:t>statistics</w:t>
      </w:r>
      <w:r w:rsidR="00460105">
        <w:t>,</w:t>
      </w:r>
      <w:r w:rsidR="0034528E">
        <w:t xml:space="preserve"> </w:t>
      </w:r>
      <w:r w:rsidR="00CD2578">
        <w:t>is</w:t>
      </w:r>
      <w:r w:rsidR="0034528E">
        <w:t xml:space="preserve"> sufficiently</w:t>
      </w:r>
      <w:r>
        <w:t xml:space="preserve"> complicated, with so many details that matter, that it is impossible to write a comprehensive benchmarking article and still have it be accessible to the general developer.  So, the material in the IBM developerW</w:t>
      </w:r>
      <w:r w:rsidRPr="00480CCB">
        <w:t>orks</w:t>
      </w:r>
      <w:r>
        <w:t xml:space="preserve"> articles was a culling of the most essential and readable points.</w:t>
      </w:r>
      <w:r w:rsidR="008C7CCD">
        <w:t xml:space="preserve">  </w:t>
      </w:r>
      <w:r w:rsidR="00A54ADB">
        <w:t xml:space="preserve">I owe a major debt to </w:t>
      </w:r>
      <w:r w:rsidR="008C7CCD">
        <w:t xml:space="preserve">my technical editor, Brian Goetz, for his </w:t>
      </w:r>
      <w:r w:rsidR="00A54ADB">
        <w:t>reader's perspective</w:t>
      </w:r>
      <w:r w:rsidR="00F432B0">
        <w:t xml:space="preserve"> and feedback</w:t>
      </w:r>
      <w:r w:rsidR="00772BF1">
        <w:t xml:space="preserve"> </w:t>
      </w:r>
      <w:r w:rsidR="00F432B0">
        <w:t>in this area</w:t>
      </w:r>
      <w:r w:rsidR="008C7CCD">
        <w:t>.</w:t>
      </w:r>
      <w:r>
        <w:t xml:space="preserve">  But there remains material for the individual seriously interested in benchmarking that needs to be documented som</w:t>
      </w:r>
      <w:r w:rsidR="00BA7503">
        <w:t>ewhere.  Hence this</w:t>
      </w:r>
      <w:r w:rsidR="006132D6">
        <w:t xml:space="preserve"> document</w:t>
      </w:r>
      <w:r>
        <w:t>.</w:t>
      </w:r>
    </w:p>
    <w:p w:rsidR="00155CD0" w:rsidRDefault="00155CD0" w:rsidP="005006C3">
      <w:pPr>
        <w:tabs>
          <w:tab w:val="left" w:pos="0"/>
        </w:tabs>
      </w:pPr>
    </w:p>
    <w:p w:rsidR="00155CD0" w:rsidRDefault="00155CD0" w:rsidP="005006C3">
      <w:pPr>
        <w:tabs>
          <w:tab w:val="left" w:pos="0"/>
        </w:tabs>
      </w:pPr>
      <w:r>
        <w:t xml:space="preserve">In addition to the guidance of my technical editor, I would also like to thank Cliff Click, Doug Lea, David </w:t>
      </w:r>
      <w:r w:rsidRPr="00155CD0">
        <w:t>Holmes</w:t>
      </w:r>
      <w:r>
        <w:t>, J. P. Lewis, and Matthew Arnold for their reviews and feedback on early drafts of the article.</w:t>
      </w:r>
      <w:r w:rsidR="00BA1898">
        <w:t xml:space="preserve">  Last, but not least, thanks to the staff at IBM developerWorks, especially J</w:t>
      </w:r>
      <w:r w:rsidR="00BA1898" w:rsidRPr="00BA1898">
        <w:t>ennifer</w:t>
      </w:r>
      <w:r w:rsidR="00BA1898">
        <w:t xml:space="preserve"> </w:t>
      </w:r>
      <w:r w:rsidR="00BA1898" w:rsidRPr="00BA1898">
        <w:t>Aloi</w:t>
      </w:r>
      <w:r w:rsidR="00BA1898">
        <w:t xml:space="preserve"> and my produc</w:t>
      </w:r>
      <w:r w:rsidR="001B7939">
        <w:t>t</w:t>
      </w:r>
      <w:r w:rsidR="00BA1898">
        <w:t>ion editor E</w:t>
      </w:r>
      <w:r w:rsidR="00BA1898" w:rsidRPr="00BA1898">
        <w:t>ileen</w:t>
      </w:r>
      <w:r w:rsidR="00BA1898">
        <w:t xml:space="preserve"> </w:t>
      </w:r>
      <w:r w:rsidR="00BA1898" w:rsidRPr="00BA1898">
        <w:t>Cohen</w:t>
      </w:r>
      <w:r w:rsidR="00BA1898">
        <w:t>.</w:t>
      </w:r>
    </w:p>
    <w:p w:rsidR="00155CD0" w:rsidRDefault="00155CD0" w:rsidP="005006C3">
      <w:pPr>
        <w:tabs>
          <w:tab w:val="left" w:pos="0"/>
        </w:tabs>
      </w:pPr>
    </w:p>
    <w:p w:rsidR="00F77DA8" w:rsidRDefault="00F77DA8" w:rsidP="00F77DA8">
      <w:pPr>
        <w:suppressAutoHyphens w:val="0"/>
        <w:rPr>
          <w:rFonts w:ascii="Arial" w:hAnsi="Arial" w:cs="Arial"/>
          <w:b/>
          <w:bCs/>
          <w:kern w:val="1"/>
          <w:sz w:val="32"/>
          <w:szCs w:val="32"/>
        </w:rPr>
      </w:pPr>
      <w:r>
        <w:br w:type="page"/>
      </w:r>
    </w:p>
    <w:p w:rsidR="00F77DA8" w:rsidRDefault="00F77DA8" w:rsidP="00F77DA8">
      <w:pPr>
        <w:pStyle w:val="Heading1"/>
      </w:pPr>
      <w:bookmarkStart w:id="2" w:name="_Toc203236208"/>
      <w:r>
        <w:t xml:space="preserve">On-stack replacement: </w:t>
      </w:r>
      <w:r w:rsidR="00A1772C">
        <w:t>details</w:t>
      </w:r>
      <w:bookmarkEnd w:id="2"/>
    </w:p>
    <w:p w:rsidR="00A1772C" w:rsidRDefault="00A1772C" w:rsidP="00A1772C">
      <w:pPr>
        <w:tabs>
          <w:tab w:val="left" w:pos="0"/>
        </w:tabs>
      </w:pPr>
      <w:r>
        <w:t>The article’s</w:t>
      </w:r>
      <w:r w:rsidR="00062C03">
        <w:t xml:space="preserve"> </w:t>
      </w:r>
      <w:r w:rsidR="00062C03" w:rsidRPr="00062C03">
        <w:t>treatment of</w:t>
      </w:r>
      <w:r>
        <w:t xml:space="preserve"> </w:t>
      </w:r>
      <w:hyperlink r:id="rId8" w:anchor="osr" w:history="1">
        <w:r w:rsidRPr="00A1772C">
          <w:rPr>
            <w:rStyle w:val="Hyperlink"/>
          </w:rPr>
          <w:t>on-stack replacement</w:t>
        </w:r>
      </w:hyperlink>
      <w:r w:rsidRPr="00A1772C">
        <w:t xml:space="preserve"> (OSR)</w:t>
      </w:r>
      <w:r>
        <w:t xml:space="preserve"> was a bit bri</w:t>
      </w:r>
      <w:r w:rsidR="007F435A">
        <w:t xml:space="preserve">ef.  It </w:t>
      </w:r>
      <w:r w:rsidR="007F435A" w:rsidRPr="007F435A">
        <w:t xml:space="preserve">was mainly concerned with OSR's sometimes suboptimal code quality, and how if you structure your code poorly (as people are wont to do in </w:t>
      </w:r>
      <w:r w:rsidR="00CD2578" w:rsidRPr="007F435A">
        <w:t>benchmarks</w:t>
      </w:r>
      <w:r w:rsidR="007F435A" w:rsidRPr="007F435A">
        <w:t>), you may draw wrong conclusions.</w:t>
      </w:r>
      <w:r w:rsidR="007F435A">
        <w:t xml:space="preserve">  However, there are </w:t>
      </w:r>
      <w:r>
        <w:t xml:space="preserve">a few more details </w:t>
      </w:r>
      <w:r w:rsidR="007F435A">
        <w:t>worth mentioning</w:t>
      </w:r>
      <w:r>
        <w:t xml:space="preserve"> here.</w:t>
      </w:r>
    </w:p>
    <w:p w:rsidR="00A1772C" w:rsidRDefault="00A1772C" w:rsidP="00A1772C">
      <w:pPr>
        <w:tabs>
          <w:tab w:val="left" w:pos="0"/>
        </w:tabs>
      </w:pPr>
    </w:p>
    <w:p w:rsidR="00062C03" w:rsidRDefault="00062C03" w:rsidP="00062C03">
      <w:pPr>
        <w:tabs>
          <w:tab w:val="left" w:pos="0"/>
        </w:tabs>
      </w:pPr>
      <w:r>
        <w:t>First, there are at least three situations where OSR is needed:</w:t>
      </w:r>
    </w:p>
    <w:p w:rsidR="00062C03" w:rsidRDefault="00062C03" w:rsidP="00062C03">
      <w:pPr>
        <w:pStyle w:val="ListParagraph"/>
        <w:numPr>
          <w:ilvl w:val="0"/>
          <w:numId w:val="37"/>
        </w:numPr>
        <w:tabs>
          <w:tab w:val="left" w:pos="0"/>
        </w:tabs>
      </w:pPr>
      <w:r>
        <w:t>interpreted code → optimized native code.  OSR is used to break out of long-running methods that are stuck in the interpreter.  This is the case that was emphasized in the article.</w:t>
      </w:r>
    </w:p>
    <w:p w:rsidR="00062C03" w:rsidRDefault="00062C03" w:rsidP="00062C03">
      <w:pPr>
        <w:pStyle w:val="ListParagraph"/>
        <w:numPr>
          <w:ilvl w:val="0"/>
          <w:numId w:val="37"/>
        </w:numPr>
        <w:tabs>
          <w:tab w:val="left" w:pos="0"/>
        </w:tabs>
      </w:pPr>
      <w:r>
        <w:t>optimized native code → interpreted code.  This typically happens while debugging.  Interpreted code may be required because the optimizing native code compiler eliminated the breakpoint.</w:t>
      </w:r>
    </w:p>
    <w:p w:rsidR="00062C03" w:rsidRDefault="00062C03" w:rsidP="00062C03">
      <w:pPr>
        <w:pStyle w:val="ListParagraph"/>
        <w:numPr>
          <w:ilvl w:val="0"/>
          <w:numId w:val="37"/>
        </w:numPr>
        <w:tabs>
          <w:tab w:val="left" w:pos="0"/>
        </w:tabs>
      </w:pPr>
      <w:r>
        <w:t xml:space="preserve">speculative optimized native code → optimized native code.   If the JVM performed speculative optimizations whose assumptions no longer hold, then OSR must be used to break out of otherwise invalid methods.  The article mentioned this phenomena in its </w:t>
      </w:r>
      <w:hyperlink r:id="rId9" w:anchor="deopt" w:history="1">
        <w:r w:rsidRPr="00062C03">
          <w:rPr>
            <w:rStyle w:val="Hyperlink"/>
          </w:rPr>
          <w:t>Deoptimization section</w:t>
        </w:r>
      </w:hyperlink>
      <w:r>
        <w:t>, but should have pointed out that OSR is what is used to handle methods that would otherwise be stuck with invalid code.</w:t>
      </w:r>
    </w:p>
    <w:p w:rsidR="00062C03" w:rsidRDefault="00062C03" w:rsidP="00062C03">
      <w:pPr>
        <w:tabs>
          <w:tab w:val="left" w:pos="0"/>
        </w:tabs>
      </w:pPr>
    </w:p>
    <w:p w:rsidR="007F435A" w:rsidRDefault="007F435A" w:rsidP="007F435A">
      <w:pPr>
        <w:tabs>
          <w:tab w:val="left" w:pos="0"/>
        </w:tabs>
      </w:pPr>
      <w:r>
        <w:t>Second, there are several ways that OSR affects performance:</w:t>
      </w:r>
    </w:p>
    <w:p w:rsidR="007F435A" w:rsidRDefault="007F435A" w:rsidP="007F435A">
      <w:pPr>
        <w:pStyle w:val="ListParagraph"/>
        <w:numPr>
          <w:ilvl w:val="0"/>
          <w:numId w:val="38"/>
        </w:numPr>
        <w:tabs>
          <w:tab w:val="left" w:pos="0"/>
        </w:tabs>
      </w:pPr>
      <w:r>
        <w:t>the cpu cost to perform OSR.  This is always negative.</w:t>
      </w:r>
    </w:p>
    <w:p w:rsidR="00A1772C" w:rsidRDefault="007F435A" w:rsidP="007F435A">
      <w:pPr>
        <w:pStyle w:val="ListParagraph"/>
        <w:numPr>
          <w:ilvl w:val="0"/>
          <w:numId w:val="38"/>
        </w:numPr>
        <w:tabs>
          <w:tab w:val="left" w:pos="0"/>
        </w:tabs>
      </w:pPr>
      <w:r>
        <w:t>it can both limit and enable certain optimizations.  Negative: the mere possibility that OSR could occur, even if it is never performed, may force the JVM to keep information alive (e.g. not perform dead code elimination) because that information may be required if OSR must jump back to interpreted code.  Positive: OSR allows aggressive speculative optimizations to be performed, which otherwise would have to be skipped if</w:t>
      </w:r>
      <w:r w:rsidR="00CC38EB">
        <w:t xml:space="preserve"> there was no way to undo</w:t>
      </w:r>
      <w:r>
        <w:t xml:space="preserve"> them</w:t>
      </w:r>
      <w:r w:rsidR="001A3B7E">
        <w:t xml:space="preserve"> (i.e. do deoptimization)</w:t>
      </w:r>
      <w:r>
        <w:t>.</w:t>
      </w:r>
    </w:p>
    <w:p w:rsidR="00A1772C" w:rsidRDefault="00A1772C" w:rsidP="00A1772C">
      <w:pPr>
        <w:tabs>
          <w:tab w:val="left" w:pos="0"/>
        </w:tabs>
      </w:pPr>
    </w:p>
    <w:p w:rsidR="00A1772C" w:rsidRDefault="00CD2578" w:rsidP="00A1772C">
      <w:pPr>
        <w:tabs>
          <w:tab w:val="left" w:pos="0"/>
        </w:tabs>
      </w:pPr>
      <w:r>
        <w:t xml:space="preserve">An open question: exactly </w:t>
      </w:r>
      <w:r w:rsidR="00690C2C" w:rsidRPr="00690C2C">
        <w:t xml:space="preserve">why </w:t>
      </w:r>
      <w:r>
        <w:t xml:space="preserve">does </w:t>
      </w:r>
      <w:r w:rsidR="00690C2C">
        <w:t xml:space="preserve">the code in </w:t>
      </w:r>
      <w:hyperlink r:id="rId10" w:anchor="listing4" w:history="1">
        <w:r w:rsidR="00690C2C" w:rsidRPr="00690C2C">
          <w:rPr>
            <w:rStyle w:val="Hyperlink"/>
          </w:rPr>
          <w:t>Listing 4</w:t>
        </w:r>
      </w:hyperlink>
      <w:r>
        <w:t xml:space="preserve"> ru</w:t>
      </w:r>
      <w:r w:rsidR="00690C2C">
        <w:t xml:space="preserve">n </w:t>
      </w:r>
      <w:r w:rsidR="00690C2C" w:rsidRPr="00690C2C">
        <w:t>2</w:t>
      </w:r>
      <w:r w:rsidR="00690C2C">
        <w:t>×</w:t>
      </w:r>
      <w:r w:rsidR="00690C2C" w:rsidRPr="00690C2C">
        <w:t xml:space="preserve"> </w:t>
      </w:r>
      <w:r>
        <w:t xml:space="preserve">slower </w:t>
      </w:r>
      <w:r w:rsidR="00690C2C">
        <w:t>than</w:t>
      </w:r>
      <w:r w:rsidR="00690C2C" w:rsidRPr="00690C2C">
        <w:t xml:space="preserve"> </w:t>
      </w:r>
      <w:hyperlink r:id="rId11" w:anchor="listing5" w:history="1">
        <w:r w:rsidR="00690C2C" w:rsidRPr="00690C2C">
          <w:rPr>
            <w:rStyle w:val="Hyperlink"/>
          </w:rPr>
          <w:t>Listing 5</w:t>
        </w:r>
      </w:hyperlink>
      <w:r>
        <w:t>?</w:t>
      </w:r>
      <w:r w:rsidR="00690C2C" w:rsidRPr="00690C2C">
        <w:t xml:space="preserve">  Is it because Listing 4</w:t>
      </w:r>
      <w:r w:rsidR="00690C2C">
        <w:t xml:space="preserve">’s </w:t>
      </w:r>
      <w:r w:rsidR="00690C2C" w:rsidRPr="00690C2C">
        <w:t>code had to run in interpreted mode a lot longer?  Was it the CPU cost to do OSR?  Or is it because of the inferior OSR code quality?</w:t>
      </w:r>
    </w:p>
    <w:p w:rsidR="004522B1" w:rsidRDefault="004522B1" w:rsidP="00A1772C">
      <w:pPr>
        <w:tabs>
          <w:tab w:val="left" w:pos="0"/>
        </w:tabs>
        <w:rPr>
          <w:rFonts w:ascii="Arial" w:hAnsi="Arial" w:cs="Arial"/>
          <w:b/>
          <w:bCs/>
          <w:kern w:val="1"/>
          <w:sz w:val="32"/>
          <w:szCs w:val="32"/>
        </w:rPr>
      </w:pPr>
      <w:r>
        <w:br w:type="page"/>
      </w:r>
    </w:p>
    <w:p w:rsidR="004522B1" w:rsidRDefault="004522B1" w:rsidP="004522B1">
      <w:pPr>
        <w:pStyle w:val="Heading1"/>
      </w:pPr>
      <w:bookmarkStart w:id="3" w:name="_Toc203236209"/>
      <w:r>
        <w:t>Alternatives to the mean</w:t>
      </w:r>
      <w:bookmarkEnd w:id="3"/>
    </w:p>
    <w:p w:rsidR="00DD332A" w:rsidRDefault="00ED50A9" w:rsidP="004522B1">
      <w:pPr>
        <w:tabs>
          <w:tab w:val="left" w:pos="0"/>
        </w:tabs>
      </w:pPr>
      <w:hyperlink r:id="rId12" w:history="1">
        <w:r w:rsidR="009E2A68" w:rsidRPr="005C3411">
          <w:rPr>
            <w:rStyle w:val="Hyperlink"/>
          </w:rPr>
          <w:t>Part 2 of the article</w:t>
        </w:r>
      </w:hyperlink>
      <w:r w:rsidR="005C3411">
        <w:t xml:space="preserve"> </w:t>
      </w:r>
      <w:r w:rsidR="00DD332A">
        <w:t xml:space="preserve">discussed the arithmetic mean as a measure of the central tendency of a population.  It is what </w:t>
      </w:r>
      <w:r w:rsidR="00DD332A" w:rsidRPr="00741BC1">
        <w:rPr>
          <w:rStyle w:val="CourierNew8pt"/>
        </w:rPr>
        <w:t>Benchmark</w:t>
      </w:r>
      <w:r w:rsidR="00DD332A">
        <w:t xml:space="preserve"> reports.</w:t>
      </w:r>
      <w:r w:rsidR="00D940B0">
        <w:t xml:space="preserve">  However, t</w:t>
      </w:r>
      <w:r w:rsidR="008C1DC1">
        <w:t xml:space="preserve">here </w:t>
      </w:r>
      <w:r w:rsidR="00B1335A">
        <w:t xml:space="preserve">are </w:t>
      </w:r>
      <w:r w:rsidR="008C1DC1">
        <w:t xml:space="preserve">other </w:t>
      </w:r>
      <w:r w:rsidR="00E04337">
        <w:t>centrality</w:t>
      </w:r>
      <w:r w:rsidR="00C7717A">
        <w:t xml:space="preserve"> </w:t>
      </w:r>
      <w:r w:rsidR="008C1DC1">
        <w:t>measures</w:t>
      </w:r>
      <w:r w:rsidR="00C7717A">
        <w:t>.</w:t>
      </w:r>
      <w:r w:rsidR="008C1DC1">
        <w:t xml:space="preserve">  </w:t>
      </w:r>
      <w:r w:rsidR="00C7717A">
        <w:t xml:space="preserve">I will </w:t>
      </w:r>
      <w:r w:rsidR="008C1DC1">
        <w:t>mention</w:t>
      </w:r>
      <w:r w:rsidR="00C7717A">
        <w:t xml:space="preserve"> a few here</w:t>
      </w:r>
      <w:r w:rsidR="008C1DC1">
        <w:t xml:space="preserve">, </w:t>
      </w:r>
      <w:r w:rsidR="00CB5E43">
        <w:t>and justify</w:t>
      </w:r>
      <w:r w:rsidR="008C1DC1">
        <w:t xml:space="preserve"> why </w:t>
      </w:r>
      <w:r w:rsidR="00CB5E43" w:rsidRPr="00741BC1">
        <w:rPr>
          <w:rStyle w:val="CourierNew8pt"/>
        </w:rPr>
        <w:t>Benchmark</w:t>
      </w:r>
      <w:r w:rsidR="008C1DC1">
        <w:t xml:space="preserve"> do</w:t>
      </w:r>
      <w:r w:rsidR="00CB5E43">
        <w:t>es</w:t>
      </w:r>
      <w:r w:rsidR="008C1DC1">
        <w:t xml:space="preserve"> not </w:t>
      </w:r>
      <w:r w:rsidR="00C7717A">
        <w:t xml:space="preserve">currently </w:t>
      </w:r>
      <w:r w:rsidR="008C1DC1">
        <w:t>use them.</w:t>
      </w:r>
    </w:p>
    <w:p w:rsidR="008C1DC1" w:rsidRDefault="008C1DC1" w:rsidP="004522B1">
      <w:pPr>
        <w:tabs>
          <w:tab w:val="left" w:pos="0"/>
        </w:tabs>
      </w:pPr>
    </w:p>
    <w:p w:rsidR="00CB5E43" w:rsidRDefault="008C1DC1" w:rsidP="004522B1">
      <w:pPr>
        <w:tabs>
          <w:tab w:val="left" w:pos="0"/>
        </w:tabs>
      </w:pPr>
      <w:r>
        <w:t xml:space="preserve">A common alternative to the mean is the </w:t>
      </w:r>
      <w:hyperlink r:id="rId13" w:history="1">
        <w:r w:rsidRPr="008C1DC1">
          <w:rPr>
            <w:rStyle w:val="Hyperlink"/>
          </w:rPr>
          <w:t>median</w:t>
        </w:r>
      </w:hyperlink>
      <w:r w:rsidR="00D61C7A">
        <w:t>.  It equals</w:t>
      </w:r>
      <w:r>
        <w:t xml:space="preserve"> the mean for symmetric distribut</w:t>
      </w:r>
      <w:r w:rsidR="00D85E6B">
        <w:t>ions, but differs</w:t>
      </w:r>
      <w:r>
        <w:t xml:space="preserve"> for </w:t>
      </w:r>
      <w:hyperlink r:id="rId14" w:history="1">
        <w:r w:rsidRPr="00524188">
          <w:rPr>
            <w:rStyle w:val="Hyperlink"/>
          </w:rPr>
          <w:t>skewed distributions</w:t>
        </w:r>
      </w:hyperlink>
      <w:r>
        <w:t xml:space="preserve"> (although a theoretical bound is that it </w:t>
      </w:r>
      <w:hyperlink r:id="rId15" w:anchor="An_application:_distance_between_the_mean_and_the_median" w:history="1">
        <w:r w:rsidRPr="0032536F">
          <w:rPr>
            <w:rStyle w:val="Hyperlink"/>
          </w:rPr>
          <w:t>must remain with</w:t>
        </w:r>
        <w:r w:rsidRPr="0032536F">
          <w:rPr>
            <w:rStyle w:val="Hyperlink"/>
          </w:rPr>
          <w:t>i</w:t>
        </w:r>
        <w:r w:rsidRPr="0032536F">
          <w:rPr>
            <w:rStyle w:val="Hyperlink"/>
          </w:rPr>
          <w:t>n one standard deviation of the mean</w:t>
        </w:r>
      </w:hyperlink>
      <w:r>
        <w:t>).</w:t>
      </w:r>
      <w:r w:rsidR="00C7166A">
        <w:t xml:space="preserve">  It is sometimes well defined for fat-tailed PDFs like the </w:t>
      </w:r>
      <w:hyperlink r:id="rId16" w:history="1">
        <w:r w:rsidR="00C7166A" w:rsidRPr="00C7166A">
          <w:rPr>
            <w:rStyle w:val="Hyperlink"/>
          </w:rPr>
          <w:t>Cauchy distribution</w:t>
        </w:r>
      </w:hyperlink>
      <w:r w:rsidR="00C7166A">
        <w:t xml:space="preserve"> where the mean is undefined.</w:t>
      </w:r>
      <w:r>
        <w:t xml:space="preserve">  </w:t>
      </w:r>
      <w:r w:rsidR="00946175">
        <w:t>For</w:t>
      </w:r>
      <w:r w:rsidR="00E85E36">
        <w:t xml:space="preserve"> performance measurement</w:t>
      </w:r>
      <w:r w:rsidR="00946175">
        <w:t>s</w:t>
      </w:r>
      <w:r w:rsidR="00E85E36">
        <w:t xml:space="preserve">, it </w:t>
      </w:r>
      <w:r>
        <w:t>has t</w:t>
      </w:r>
      <w:r w:rsidR="00946175">
        <w:t>he appealing property of being far</w:t>
      </w:r>
      <w:r>
        <w:t xml:space="preserve"> less sensi</w:t>
      </w:r>
      <w:r w:rsidR="006B4E3E">
        <w:t>t</w:t>
      </w:r>
      <w:r w:rsidR="00CB5E43">
        <w:t>ive to outliers than the mean.</w:t>
      </w:r>
    </w:p>
    <w:p w:rsidR="00CB5E43" w:rsidRDefault="00CB5E43" w:rsidP="004522B1">
      <w:pPr>
        <w:tabs>
          <w:tab w:val="left" w:pos="0"/>
        </w:tabs>
      </w:pPr>
    </w:p>
    <w:p w:rsidR="0022340E" w:rsidRDefault="00B1335A" w:rsidP="004522B1">
      <w:pPr>
        <w:tabs>
          <w:tab w:val="left" w:pos="0"/>
        </w:tabs>
      </w:pPr>
      <w:r>
        <w:t>T</w:t>
      </w:r>
      <w:r w:rsidR="00BC11C3">
        <w:t xml:space="preserve">he median </w:t>
      </w:r>
      <w:r w:rsidR="00E31809">
        <w:t>comes</w:t>
      </w:r>
      <w:r w:rsidR="0022340E">
        <w:t xml:space="preserve"> from a general family of</w:t>
      </w:r>
      <w:r w:rsidR="00E31809">
        <w:t xml:space="preserve"> nonlinear</w:t>
      </w:r>
      <w:r w:rsidR="0022340E">
        <w:t xml:space="preserve"> measures known as </w:t>
      </w:r>
      <w:hyperlink r:id="rId17" w:history="1">
        <w:r w:rsidR="0022340E" w:rsidRPr="0022340E">
          <w:rPr>
            <w:rStyle w:val="Hyperlink"/>
          </w:rPr>
          <w:t>quantiles</w:t>
        </w:r>
      </w:hyperlink>
      <w:r w:rsidR="00CB5E43">
        <w:t>.  For instance, t</w:t>
      </w:r>
      <w:r w:rsidR="0022340E">
        <w:t xml:space="preserve">he median is </w:t>
      </w:r>
      <w:r w:rsidR="00F443AE">
        <w:t xml:space="preserve">the same as </w:t>
      </w:r>
      <w:r w:rsidR="0022340E">
        <w:t>the 2</w:t>
      </w:r>
      <w:r w:rsidR="0022340E" w:rsidRPr="0022340E">
        <w:rPr>
          <w:vertAlign w:val="superscript"/>
        </w:rPr>
        <w:t>nd</w:t>
      </w:r>
      <w:r w:rsidR="0022340E">
        <w:t xml:space="preserve"> </w:t>
      </w:r>
      <w:hyperlink r:id="rId18" w:history="1">
        <w:r w:rsidR="0022340E" w:rsidRPr="0022340E">
          <w:rPr>
            <w:rStyle w:val="Hyperlink"/>
          </w:rPr>
          <w:t>quartile</w:t>
        </w:r>
      </w:hyperlink>
      <w:r w:rsidR="00F443AE">
        <w:t>, 5</w:t>
      </w:r>
      <w:r w:rsidR="00F443AE" w:rsidRPr="00F443AE">
        <w:rPr>
          <w:vertAlign w:val="superscript"/>
        </w:rPr>
        <w:t>th</w:t>
      </w:r>
      <w:r w:rsidR="00F443AE">
        <w:t xml:space="preserve"> </w:t>
      </w:r>
      <w:hyperlink r:id="rId19" w:history="1">
        <w:r w:rsidR="00F443AE" w:rsidRPr="00F443AE">
          <w:rPr>
            <w:rStyle w:val="Hyperlink"/>
          </w:rPr>
          <w:t>decile</w:t>
        </w:r>
      </w:hyperlink>
      <w:r w:rsidR="00F443AE">
        <w:t xml:space="preserve">, </w:t>
      </w:r>
      <w:r w:rsidR="00846DE0">
        <w:t>or</w:t>
      </w:r>
      <w:r w:rsidR="00F443AE">
        <w:t xml:space="preserve"> 50</w:t>
      </w:r>
      <w:r w:rsidR="00F443AE" w:rsidRPr="0022340E">
        <w:rPr>
          <w:vertAlign w:val="superscript"/>
        </w:rPr>
        <w:t>th</w:t>
      </w:r>
      <w:r w:rsidR="00F443AE" w:rsidRPr="0022340E">
        <w:t xml:space="preserve"> </w:t>
      </w:r>
      <w:hyperlink r:id="rId20" w:history="1">
        <w:r w:rsidR="00F443AE" w:rsidRPr="0022340E">
          <w:rPr>
            <w:rStyle w:val="Hyperlink"/>
          </w:rPr>
          <w:t>percentile</w:t>
        </w:r>
      </w:hyperlink>
      <w:r w:rsidR="0022340E">
        <w:t>.</w:t>
      </w:r>
      <w:r w:rsidR="00CB5E43">
        <w:t xml:space="preserve">  Two other quantiles that have been proposed </w:t>
      </w:r>
      <w:r w:rsidR="00E31809">
        <w:t>for performance measures</w:t>
      </w:r>
      <w:r w:rsidR="00CB5E43">
        <w:t xml:space="preserve"> are the 0</w:t>
      </w:r>
      <w:r w:rsidR="00CB5E43" w:rsidRPr="00CB5E43">
        <w:rPr>
          <w:vertAlign w:val="superscript"/>
        </w:rPr>
        <w:t>th</w:t>
      </w:r>
      <w:r w:rsidR="00CB5E43">
        <w:t xml:space="preserve"> and 100</w:t>
      </w:r>
      <w:r w:rsidR="00CB5E43" w:rsidRPr="00CB5E43">
        <w:rPr>
          <w:vertAlign w:val="superscript"/>
        </w:rPr>
        <w:t>th</w:t>
      </w:r>
      <w:r w:rsidR="00CB5E43">
        <w:t xml:space="preserve"> percentiles, more comm</w:t>
      </w:r>
      <w:r w:rsidR="00E31809">
        <w:t>only known as the best (smallest</w:t>
      </w:r>
      <w:r w:rsidR="00CB5E43">
        <w:t>) and worst (largest).</w:t>
      </w:r>
    </w:p>
    <w:p w:rsidR="00CB5E43" w:rsidRDefault="00CB5E43" w:rsidP="004522B1">
      <w:pPr>
        <w:tabs>
          <w:tab w:val="left" w:pos="0"/>
        </w:tabs>
      </w:pPr>
    </w:p>
    <w:p w:rsidR="00F50B05" w:rsidRDefault="00CB5E43" w:rsidP="004522B1">
      <w:pPr>
        <w:tabs>
          <w:tab w:val="left" w:pos="0"/>
        </w:tabs>
      </w:pPr>
      <w:r>
        <w:t xml:space="preserve">The argument for using the </w:t>
      </w:r>
      <w:r w:rsidR="00E31809">
        <w:t>best (</w:t>
      </w:r>
      <w:r>
        <w:t>smallest execution time</w:t>
      </w:r>
      <w:r w:rsidR="00E31809">
        <w:t xml:space="preserve">) is </w:t>
      </w:r>
      <w:r w:rsidR="00232F09">
        <w:t>that</w:t>
      </w:r>
      <w:r w:rsidR="00E31809">
        <w:t xml:space="preserve"> sinc</w:t>
      </w:r>
      <w:r w:rsidR="00E04337">
        <w:t xml:space="preserve">e most noise sources should be positive </w:t>
      </w:r>
      <w:r w:rsidR="00E31809">
        <w:t>(</w:t>
      </w:r>
      <w:r w:rsidR="00E04337">
        <w:t xml:space="preserve">i.e. </w:t>
      </w:r>
      <w:r w:rsidR="00E31809">
        <w:t>they increase the execution time), then taking the best should give the purest</w:t>
      </w:r>
      <w:r w:rsidR="00077CB0">
        <w:t>, most intrinsic</w:t>
      </w:r>
      <w:r w:rsidR="00E31809">
        <w:t xml:space="preserve"> result.</w:t>
      </w:r>
      <w:r w:rsidR="00850CCD">
        <w:t xml:space="preserve">  But </w:t>
      </w:r>
      <w:r w:rsidR="00077CB0">
        <w:t>an</w:t>
      </w:r>
      <w:r w:rsidR="00850CCD">
        <w:t xml:space="preserve"> argument </w:t>
      </w:r>
      <w:r w:rsidR="00077CB0">
        <w:t>can also be made for using the worst</w:t>
      </w:r>
      <w:r w:rsidR="00232F09">
        <w:t xml:space="preserve">, because it allows </w:t>
      </w:r>
      <w:r w:rsidR="0037565A">
        <w:t xml:space="preserve">you to make robust </w:t>
      </w:r>
      <w:r w:rsidR="00F62DD8">
        <w:t>decisions</w:t>
      </w:r>
      <w:r w:rsidR="00232F09">
        <w:t xml:space="preserve">, </w:t>
      </w:r>
      <w:r w:rsidR="00E04337">
        <w:t>for instance,</w:t>
      </w:r>
      <w:r w:rsidR="0037565A">
        <w:t xml:space="preserve"> </w:t>
      </w:r>
      <w:r w:rsidR="0015049B">
        <w:t>when</w:t>
      </w:r>
      <w:r w:rsidR="00232F09">
        <w:t xml:space="preserve"> </w:t>
      </w:r>
      <w:r w:rsidR="0037565A">
        <w:t>quality of ser</w:t>
      </w:r>
      <w:r w:rsidR="00232F09">
        <w:t xml:space="preserve">vice </w:t>
      </w:r>
      <w:r w:rsidR="0015049B">
        <w:t>matters</w:t>
      </w:r>
      <w:r w:rsidR="00232F09">
        <w:t>.</w:t>
      </w:r>
    </w:p>
    <w:p w:rsidR="00F50B05" w:rsidRDefault="00F50B05" w:rsidP="004522B1">
      <w:pPr>
        <w:tabs>
          <w:tab w:val="left" w:pos="0"/>
        </w:tabs>
      </w:pPr>
    </w:p>
    <w:p w:rsidR="00100C57" w:rsidRDefault="00F50B05" w:rsidP="009C5B5D">
      <w:pPr>
        <w:tabs>
          <w:tab w:val="left" w:pos="0"/>
        </w:tabs>
      </w:pPr>
      <w:r>
        <w:t xml:space="preserve">Nevertheless, </w:t>
      </w:r>
      <w:r w:rsidR="009C5B5D" w:rsidRPr="00741BC1">
        <w:rPr>
          <w:rStyle w:val="CourierNew8pt"/>
        </w:rPr>
        <w:t>Benchmark</w:t>
      </w:r>
      <w:r w:rsidR="009C5B5D">
        <w:t xml:space="preserve"> sticks with the mean</w:t>
      </w:r>
      <w:r>
        <w:t xml:space="preserve"> for several reasons</w:t>
      </w:r>
      <w:r w:rsidR="00100C57">
        <w:t xml:space="preserve">.  First, </w:t>
      </w:r>
      <w:r>
        <w:t xml:space="preserve">it is conventional: many people </w:t>
      </w:r>
      <w:r w:rsidR="00100C57">
        <w:t>already understand the concept with</w:t>
      </w:r>
      <w:r w:rsidR="00CC37AD">
        <w:t xml:space="preserve"> no</w:t>
      </w:r>
      <w:r w:rsidR="00100C57">
        <w:t xml:space="preserve"> further explanation required</w:t>
      </w:r>
      <w:r w:rsidR="009C5B5D">
        <w:t>.</w:t>
      </w:r>
      <w:r w:rsidR="00100C57">
        <w:t xml:space="preserve">  </w:t>
      </w:r>
      <w:r>
        <w:t xml:space="preserve">Second, </w:t>
      </w:r>
      <w:r w:rsidR="005754E2">
        <w:t>the mean</w:t>
      </w:r>
      <w:r w:rsidR="0032536F">
        <w:t xml:space="preserve"> </w:t>
      </w:r>
      <w:r w:rsidR="005754E2">
        <w:t xml:space="preserve">is sometimes favored over the median </w:t>
      </w:r>
      <w:r w:rsidR="0032536F">
        <w:t xml:space="preserve">if the population is at least approximately Gaussian distributed </w:t>
      </w:r>
      <w:r w:rsidR="005754E2">
        <w:t>because it is</w:t>
      </w:r>
      <w:r w:rsidR="0032536F">
        <w:t xml:space="preserve"> </w:t>
      </w:r>
      <w:hyperlink r:id="rId21" w:history="1">
        <w:r w:rsidR="0032536F" w:rsidRPr="0032536F">
          <w:rPr>
            <w:rStyle w:val="Hyperlink"/>
          </w:rPr>
          <w:t>more efficiently</w:t>
        </w:r>
        <w:r w:rsidR="005754E2" w:rsidRPr="0032536F">
          <w:rPr>
            <w:rStyle w:val="Hyperlink"/>
          </w:rPr>
          <w:t xml:space="preserve"> </w:t>
        </w:r>
        <w:r w:rsidR="0032536F" w:rsidRPr="0032536F">
          <w:rPr>
            <w:rStyle w:val="Hyperlink"/>
          </w:rPr>
          <w:t>estimated</w:t>
        </w:r>
      </w:hyperlink>
      <w:r w:rsidR="0032536F">
        <w:t>.</w:t>
      </w:r>
      <w:r w:rsidR="00A45BD9">
        <w:t xml:space="preserve">  Third (and probably related to its more efficient estimation), the mean is sometimes said to use all the information in the samples, unlike any quantile</w:t>
      </w:r>
      <w:r w:rsidR="00940953">
        <w:t xml:space="preserve"> (e.g. best, median, worst)</w:t>
      </w:r>
      <w:r w:rsidR="00A45BD9">
        <w:t xml:space="preserve">.  To see this, note that the mean changes whenever you change any sample value (i.e. if any sample changes by </w:t>
      </w:r>
      <m:oMath>
        <m:r>
          <w:rPr>
            <w:rFonts w:ascii="Cambria Math" w:hAnsi="Cambria Math"/>
          </w:rPr>
          <m:t>∆</m:t>
        </m:r>
      </m:oMath>
      <w:r w:rsidR="00A45BD9">
        <w:t xml:space="preserve">, then the mean changes by </w:t>
      </w:r>
      <m:oMath>
        <m:f>
          <m:fPr>
            <m:type m:val="lin"/>
            <m:ctrlPr>
              <w:rPr>
                <w:rFonts w:ascii="Cambria Math" w:hAnsi="Cambria Math"/>
                <w:i/>
              </w:rPr>
            </m:ctrlPr>
          </m:fPr>
          <m:num>
            <m:r>
              <w:rPr>
                <w:rFonts w:ascii="Cambria Math" w:hAnsi="Cambria Math"/>
              </w:rPr>
              <m:t>∆</m:t>
            </m:r>
          </m:num>
          <m:den>
            <m:r>
              <w:rPr>
                <w:rFonts w:ascii="Cambria Math" w:hAnsi="Cambria Math"/>
              </w:rPr>
              <m:t>n</m:t>
            </m:r>
          </m:den>
        </m:f>
      </m:oMath>
      <w:r w:rsidR="00A45BD9">
        <w:t>).  In contrast, quantiles have a more complicated dependence on changes, but there are many scenarios in which the quantile does not change at all when a sample changes.</w:t>
      </w:r>
      <w:r w:rsidR="00A36DC5">
        <w:t xml:space="preserve">  For example, a quantile never changes its value when you change a sample that is initially larger then the quantile </w:t>
      </w:r>
      <w:r w:rsidR="002C44B1">
        <w:t>as long as</w:t>
      </w:r>
      <w:r w:rsidR="00A36DC5">
        <w:t xml:space="preserve"> the change </w:t>
      </w:r>
      <w:r w:rsidR="002C44B1">
        <w:t xml:space="preserve">keeps that sample larger </w:t>
      </w:r>
      <w:r w:rsidR="00A36DC5">
        <w:t xml:space="preserve">than the </w:t>
      </w:r>
      <w:r w:rsidR="00174A41">
        <w:t xml:space="preserve">original </w:t>
      </w:r>
      <w:r w:rsidR="00A36DC5">
        <w:t>quantile.</w:t>
      </w:r>
      <w:r w:rsidR="001B39C8">
        <w:t xml:space="preserve">  Fourth</w:t>
      </w:r>
      <w:r>
        <w:t xml:space="preserve">, the best and worst measurement times </w:t>
      </w:r>
      <w:r w:rsidR="001B39C8">
        <w:t xml:space="preserve">may be rejected since they </w:t>
      </w:r>
      <w:r>
        <w:t>are extremely sensitive to outliers.</w:t>
      </w:r>
      <w:r w:rsidR="0032536F">
        <w:t xml:space="preserve">  </w:t>
      </w:r>
      <w:r w:rsidR="00100C57">
        <w:t>Finally, all of the quantile measures are nonlinear functions of the individual measur</w:t>
      </w:r>
      <w:r w:rsidR="005754E2">
        <w:t>e</w:t>
      </w:r>
      <w:r w:rsidR="00100C57">
        <w:t>ment values</w:t>
      </w:r>
      <w:r w:rsidR="00F443AE">
        <w:t xml:space="preserve">.  This is a problem </w:t>
      </w:r>
      <w:r w:rsidR="00CC37AD">
        <w:t xml:space="preserve">for </w:t>
      </w:r>
      <w:r w:rsidR="00CC37AD" w:rsidRPr="00741BC1">
        <w:rPr>
          <w:rStyle w:val="CourierNew8pt"/>
        </w:rPr>
        <w:t>Benchmark</w:t>
      </w:r>
      <w:r w:rsidR="00BE7455">
        <w:rPr>
          <w:rStyle w:val="CourierNew8pt"/>
        </w:rPr>
        <w:t>,</w:t>
      </w:r>
      <w:r w:rsidR="00CC37AD">
        <w:t xml:space="preserve"> </w:t>
      </w:r>
      <w:r w:rsidR="00F443AE">
        <w:t>because</w:t>
      </w:r>
      <w:r w:rsidR="00CC37AD">
        <w:t xml:space="preserve"> it</w:t>
      </w:r>
      <w:r w:rsidR="0032536F">
        <w:t xml:space="preserve"> appear</w:t>
      </w:r>
      <w:r w:rsidR="00CC37AD">
        <w:t>s</w:t>
      </w:r>
      <w:r w:rsidR="0032536F">
        <w:t xml:space="preserve"> </w:t>
      </w:r>
      <w:r w:rsidR="00B0710D">
        <w:t xml:space="preserve">to be </w:t>
      </w:r>
      <w:r w:rsidR="0032536F">
        <w:t>impossible to extract</w:t>
      </w:r>
      <w:r w:rsidR="00CC37AD">
        <w:t xml:space="preserve"> the </w:t>
      </w:r>
      <w:r w:rsidR="00AA22BB">
        <w:t xml:space="preserve">quantile </w:t>
      </w:r>
      <w:r w:rsidR="00CC37AD">
        <w:t xml:space="preserve">statistics of the </w:t>
      </w:r>
      <w:hyperlink w:anchor="_Block_statistics_versus" w:history="1">
        <w:r w:rsidR="00CC37AD" w:rsidRPr="00BE7455">
          <w:rPr>
            <w:rStyle w:val="Hyperlink"/>
          </w:rPr>
          <w:t>individual actions</w:t>
        </w:r>
        <w:r w:rsidR="0032536F" w:rsidRPr="00BE7455">
          <w:rPr>
            <w:rStyle w:val="Hyperlink"/>
          </w:rPr>
          <w:t xml:space="preserve"> f</w:t>
        </w:r>
        <w:r w:rsidR="00CC37AD" w:rsidRPr="00BE7455">
          <w:rPr>
            <w:rStyle w:val="Hyperlink"/>
          </w:rPr>
          <w:t>rom the measured statistics</w:t>
        </w:r>
      </w:hyperlink>
      <w:r w:rsidR="00CC37AD">
        <w:t>,</w:t>
      </w:r>
      <w:r w:rsidR="00B0710D">
        <w:rPr>
          <w:rStyle w:val="EndnoteReference"/>
        </w:rPr>
        <w:endnoteReference w:id="1"/>
      </w:r>
      <w:r w:rsidR="00CC37AD">
        <w:t xml:space="preserve"> whereas the mean and standard deviation are </w:t>
      </w:r>
      <w:hyperlink w:anchor="_Calculation_of_the" w:history="1">
        <w:r w:rsidR="00CC37AD" w:rsidRPr="00BE7455">
          <w:rPr>
            <w:rStyle w:val="Hyperlink"/>
          </w:rPr>
          <w:t>easily extractable</w:t>
        </w:r>
      </w:hyperlink>
      <w:r w:rsidR="00CC37AD">
        <w:t>.</w:t>
      </w:r>
    </w:p>
    <w:p w:rsidR="00100C57" w:rsidRDefault="00100C57" w:rsidP="009C5B5D">
      <w:pPr>
        <w:tabs>
          <w:tab w:val="left" w:pos="0"/>
        </w:tabs>
      </w:pPr>
    </w:p>
    <w:p w:rsidR="00232F09" w:rsidRDefault="00CC37AD" w:rsidP="004522B1">
      <w:pPr>
        <w:tabs>
          <w:tab w:val="left" w:pos="0"/>
        </w:tabs>
      </w:pPr>
      <w:r>
        <w:t>I</w:t>
      </w:r>
      <w:r w:rsidR="00847B5E">
        <w:t>t is a particular shame</w:t>
      </w:r>
      <w:r>
        <w:t xml:space="preserve"> to</w:t>
      </w:r>
      <w:r w:rsidR="00847B5E">
        <w:t xml:space="preserve"> not</w:t>
      </w:r>
      <w:r w:rsidR="006E0624">
        <w:t xml:space="preserve"> use the median.  I</w:t>
      </w:r>
      <w:r>
        <w:t>t</w:t>
      </w:r>
      <w:r w:rsidR="006E0624">
        <w:t>s</w:t>
      </w:r>
      <w:r>
        <w:t xml:space="preserve"> </w:t>
      </w:r>
      <w:r w:rsidR="0032536F">
        <w:t>superior outlier insens</w:t>
      </w:r>
      <w:r>
        <w:t>itivity</w:t>
      </w:r>
      <w:r w:rsidR="006E0624">
        <w:t>,</w:t>
      </w:r>
      <w:r>
        <w:t xml:space="preserve"> </w:t>
      </w:r>
      <w:r w:rsidR="00A86537">
        <w:t>relative</w:t>
      </w:r>
      <w:r>
        <w:t xml:space="preserve"> to the mean</w:t>
      </w:r>
      <w:r w:rsidR="006E0624">
        <w:t>, has already been mentioned</w:t>
      </w:r>
      <w:r>
        <w:t>.  Furthermore</w:t>
      </w:r>
      <w:r w:rsidR="0032536F">
        <w:t>, the scatter measure that is associated with it (</w:t>
      </w:r>
      <w:hyperlink r:id="rId22" w:history="1">
        <w:r w:rsidRPr="00CC37AD">
          <w:rPr>
            <w:rStyle w:val="Hyperlink"/>
          </w:rPr>
          <w:t>average</w:t>
        </w:r>
        <w:r w:rsidR="0032536F" w:rsidRPr="00CC37AD">
          <w:rPr>
            <w:rStyle w:val="Hyperlink"/>
          </w:rPr>
          <w:t xml:space="preserve"> absolute deviation</w:t>
        </w:r>
        <w:r w:rsidRPr="00CC37AD">
          <w:rPr>
            <w:rStyle w:val="Hyperlink"/>
          </w:rPr>
          <w:t xml:space="preserve"> from the median</w:t>
        </w:r>
      </w:hyperlink>
      <w:r>
        <w:t>) make</w:t>
      </w:r>
      <w:r w:rsidR="00B9704D">
        <w:t>s more sense</w:t>
      </w:r>
      <w:r w:rsidR="0032536F">
        <w:t xml:space="preserve"> </w:t>
      </w:r>
      <w:r>
        <w:t>t</w:t>
      </w:r>
      <w:r w:rsidR="00513EFA">
        <w:t>han does the standard deviation/</w:t>
      </w:r>
      <w:r w:rsidR="0032536F">
        <w:t>var</w:t>
      </w:r>
      <w:r>
        <w:t>iance</w:t>
      </w:r>
      <w:r w:rsidR="00513EFA">
        <w:t xml:space="preserve">, which have a bizarre weighting whereby they </w:t>
      </w:r>
      <w:r w:rsidR="00513EFA" w:rsidRPr="00513EFA">
        <w:rPr>
          <w:i/>
        </w:rPr>
        <w:t>square</w:t>
      </w:r>
      <w:r w:rsidR="00513EFA">
        <w:t xml:space="preserve"> the deviation from the mean.  This makes</w:t>
      </w:r>
      <w:r>
        <w:t xml:space="preserve"> </w:t>
      </w:r>
      <w:r w:rsidR="00513EFA">
        <w:t>them even more</w:t>
      </w:r>
      <w:r w:rsidR="0032536F">
        <w:t xml:space="preserve"> sens</w:t>
      </w:r>
      <w:r>
        <w:t>itive</w:t>
      </w:r>
      <w:r w:rsidR="0032536F">
        <w:t xml:space="preserve"> to outliers</w:t>
      </w:r>
      <w:r w:rsidR="00513EFA">
        <w:t xml:space="preserve"> than the mean, which uses equal weighting.  </w:t>
      </w:r>
      <w:r w:rsidR="005F2BCA">
        <w:t>(</w:t>
      </w:r>
      <w:r w:rsidR="006E0624">
        <w:t>Are</w:t>
      </w:r>
      <w:r w:rsidR="00513EFA">
        <w:t xml:space="preserve"> </w:t>
      </w:r>
      <w:r w:rsidR="005F2BCA">
        <w:t>its</w:t>
      </w:r>
      <w:r w:rsidR="00513EFA">
        <w:t xml:space="preserve"> </w:t>
      </w:r>
      <w:r w:rsidR="005F2BCA">
        <w:t xml:space="preserve">convenient analytical properties the </w:t>
      </w:r>
      <w:r w:rsidR="00513EFA">
        <w:t>only reason why the standard deviation/variance is used</w:t>
      </w:r>
      <w:r w:rsidR="005F2BCA">
        <w:t>?)</w:t>
      </w:r>
    </w:p>
    <w:p w:rsidR="00EB0979" w:rsidRDefault="00EB0979">
      <w:pPr>
        <w:suppressAutoHyphens w:val="0"/>
        <w:rPr>
          <w:rFonts w:ascii="Arial" w:hAnsi="Arial" w:cs="Arial"/>
          <w:b/>
          <w:bCs/>
          <w:kern w:val="1"/>
          <w:sz w:val="32"/>
          <w:szCs w:val="32"/>
        </w:rPr>
      </w:pPr>
      <w:r>
        <w:br w:type="page"/>
      </w:r>
    </w:p>
    <w:p w:rsidR="00484668" w:rsidRDefault="00484668" w:rsidP="00426327">
      <w:pPr>
        <w:pStyle w:val="Heading1"/>
      </w:pPr>
      <w:bookmarkStart w:id="4" w:name="_Toc203236210"/>
      <w:r>
        <w:t>Mean and standard deviation</w:t>
      </w:r>
      <w:r w:rsidR="00F86B79">
        <w:t xml:space="preserve"> estimators</w:t>
      </w:r>
      <w:bookmarkEnd w:id="4"/>
    </w:p>
    <w:p w:rsidR="00A755A5" w:rsidRDefault="00A755A5" w:rsidP="006F0065">
      <w:pPr>
        <w:tabs>
          <w:tab w:val="left" w:pos="0"/>
        </w:tabs>
      </w:pPr>
      <w:r>
        <w:t xml:space="preserve">Let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484668">
        <w:t xml:space="preserve"> </w:t>
      </w:r>
      <w:r>
        <w:t xml:space="preserve">denote </w:t>
      </w:r>
      <w:r w:rsidR="00484668">
        <w:t xml:space="preserve">a series of </w:t>
      </w:r>
      <m:oMath>
        <m:r>
          <w:rPr>
            <w:rFonts w:ascii="Cambria Math" w:hAnsi="Cambria Math"/>
          </w:rPr>
          <m:t>n</m:t>
        </m:r>
      </m:oMath>
      <w:r w:rsidR="00FA4197">
        <w:t xml:space="preserve"> </w:t>
      </w:r>
      <w:r w:rsidR="00484668">
        <w:t>samples (e.g. measurements) of a random variable X</w:t>
      </w:r>
      <w:r w:rsidR="00C667A1">
        <w:t xml:space="preserve"> (e.g. program execution time)</w:t>
      </w:r>
      <w:r>
        <w:t>.</w:t>
      </w:r>
    </w:p>
    <w:p w:rsidR="00A755A5" w:rsidRDefault="00A755A5" w:rsidP="006F0065">
      <w:pPr>
        <w:tabs>
          <w:tab w:val="left" w:pos="0"/>
        </w:tabs>
      </w:pPr>
    </w:p>
    <w:p w:rsidR="00484668" w:rsidRDefault="00A755A5" w:rsidP="006F0065">
      <w:pPr>
        <w:tabs>
          <w:tab w:val="left" w:pos="0"/>
        </w:tabs>
      </w:pPr>
      <w:r>
        <w:t xml:space="preserve">An </w:t>
      </w:r>
      <w:hyperlink r:id="rId23" w:history="1">
        <w:r w:rsidRPr="009E15E9">
          <w:rPr>
            <w:rStyle w:val="Hyperlink"/>
          </w:rPr>
          <w:t>estimator</w:t>
        </w:r>
      </w:hyperlink>
      <w:r>
        <w:t xml:space="preserve"> for the population's </w:t>
      </w:r>
      <w:hyperlink r:id="rId24" w:history="1">
        <w:r w:rsidR="009E15E9" w:rsidRPr="00C10185">
          <w:rPr>
            <w:rStyle w:val="Hyperlink"/>
          </w:rPr>
          <w:t>arithmetic mean</w:t>
        </w:r>
      </w:hyperlink>
      <w:r>
        <w:t xml:space="preserve"> using just these samples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FA4197" w:rsidTr="00C667A1">
        <w:tc>
          <w:tcPr>
            <w:tcW w:w="8010" w:type="dxa"/>
            <w:shd w:val="clear" w:color="auto" w:fill="auto"/>
            <w:vAlign w:val="center"/>
          </w:tcPr>
          <w:p w:rsidR="00FA4197" w:rsidRDefault="00ED50A9" w:rsidP="00A755A5">
            <w:pPr>
              <w:spacing w:line="360" w:lineRule="auto"/>
            </w:pPr>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bookmarkStart w:id="5" w:name="NumberRef7127304673"/>
        <w:tc>
          <w:tcPr>
            <w:tcW w:w="720" w:type="dxa"/>
            <w:shd w:val="clear" w:color="auto" w:fill="auto"/>
            <w:vAlign w:val="center"/>
          </w:tcPr>
          <w:p w:rsidR="00FA4197" w:rsidRDefault="00ED50A9" w:rsidP="00C667A1">
            <w:pPr>
              <w:spacing w:line="360" w:lineRule="auto"/>
              <w:jc w:val="right"/>
            </w:pPr>
            <w:r>
              <w:fldChar w:fldCharType="begin"/>
            </w:r>
            <w:r w:rsidR="00FA4197">
              <w:instrText xml:space="preserve"> MACROBUTTON NumberReference \* MERGEFORMAT (</w:instrText>
            </w:r>
            <w:fldSimple w:instr=" SEQ EquationNumber \n \* Arabic \* MERGEFORMAT ">
              <w:r w:rsidR="00DF0AA5">
                <w:rPr>
                  <w:noProof/>
                </w:rPr>
                <w:instrText>1</w:instrText>
              </w:r>
            </w:fldSimple>
            <w:r w:rsidR="00FA4197">
              <w:instrText>)</w:instrText>
            </w:r>
            <w:r>
              <w:fldChar w:fldCharType="end"/>
            </w:r>
            <w:bookmarkEnd w:id="5"/>
          </w:p>
        </w:tc>
      </w:tr>
    </w:tbl>
    <w:p w:rsidR="00484668" w:rsidRDefault="00C667A1" w:rsidP="006F0065">
      <w:pPr>
        <w:tabs>
          <w:tab w:val="left" w:pos="0"/>
        </w:tabs>
      </w:pPr>
      <w:r>
        <w:t xml:space="preserve">and </w:t>
      </w:r>
      <w:r w:rsidR="00FF1CC6">
        <w:t>an</w:t>
      </w:r>
      <w:r w:rsidR="00A755A5">
        <w:t xml:space="preserve"> estimator for the</w:t>
      </w:r>
      <w:r>
        <w:t xml:space="preserve"> </w:t>
      </w:r>
      <w:hyperlink r:id="rId25" w:history="1">
        <w:r w:rsidR="009E15E9" w:rsidRPr="00A8657B">
          <w:rPr>
            <w:rStyle w:val="Hyperlink"/>
          </w:rPr>
          <w:t>standard deviation</w:t>
        </w:r>
      </w:hyperlink>
      <w:r w:rsidR="00A755A5">
        <w:t xml:space="preserve">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A755A5" w:rsidTr="009C1CE7">
        <w:tc>
          <w:tcPr>
            <w:tcW w:w="8010" w:type="dxa"/>
            <w:shd w:val="clear" w:color="auto" w:fill="auto"/>
            <w:vAlign w:val="center"/>
          </w:tcPr>
          <w:p w:rsidR="00A755A5" w:rsidRDefault="00ED50A9" w:rsidP="00822DC7">
            <w:pPr>
              <w:spacing w:line="360" w:lineRule="auto"/>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e>
                </m:rad>
              </m:oMath>
            </m:oMathPara>
          </w:p>
        </w:tc>
        <w:bookmarkStart w:id="6" w:name="NumberRef3262062073"/>
        <w:tc>
          <w:tcPr>
            <w:tcW w:w="720" w:type="dxa"/>
            <w:shd w:val="clear" w:color="auto" w:fill="auto"/>
            <w:vAlign w:val="center"/>
          </w:tcPr>
          <w:p w:rsidR="00A755A5" w:rsidRDefault="00ED50A9" w:rsidP="009C1CE7">
            <w:pPr>
              <w:spacing w:line="360" w:lineRule="auto"/>
              <w:jc w:val="right"/>
            </w:pPr>
            <w:r>
              <w:fldChar w:fldCharType="begin"/>
            </w:r>
            <w:r w:rsidR="00A755A5">
              <w:instrText xml:space="preserve"> MACROBUTTON NumberReference \* MERGEFORMAT (</w:instrText>
            </w:r>
            <w:fldSimple w:instr=" SEQ EquationNumber \n \* Arabic \* MERGEFORMAT ">
              <w:r w:rsidR="00DF0AA5">
                <w:rPr>
                  <w:noProof/>
                </w:rPr>
                <w:instrText>2</w:instrText>
              </w:r>
            </w:fldSimple>
            <w:r w:rsidR="00A755A5">
              <w:instrText>)</w:instrText>
            </w:r>
            <w:r>
              <w:fldChar w:fldCharType="end"/>
            </w:r>
            <w:bookmarkEnd w:id="6"/>
          </w:p>
        </w:tc>
      </w:tr>
    </w:tbl>
    <w:p w:rsidR="00484668" w:rsidRDefault="00481FD5" w:rsidP="006F0065">
      <w:pPr>
        <w:tabs>
          <w:tab w:val="left" w:pos="0"/>
        </w:tabs>
      </w:pPr>
      <w:r>
        <w:t>which are the formulas described in the text.</w:t>
      </w:r>
    </w:p>
    <w:p w:rsidR="00481FD5" w:rsidRDefault="00481FD5" w:rsidP="006F0065">
      <w:pPr>
        <w:tabs>
          <w:tab w:val="left" w:pos="0"/>
        </w:tabs>
      </w:pPr>
    </w:p>
    <w:p w:rsidR="007C11BF" w:rsidRDefault="00ED50A9" w:rsidP="00481FD5">
      <w:pPr>
        <w:tabs>
          <w:tab w:val="left" w:pos="0"/>
        </w:tabs>
      </w:pPr>
      <w:fldSimple w:instr=" REF NumberRef7127304673 \h  \* MERGEFORMAT ">
        <w:r w:rsidR="00DF0AA5">
          <w:t>(1)</w:t>
        </w:r>
      </w:fldSimple>
      <w:r w:rsidR="00481FD5">
        <w:t xml:space="preserve"> is an </w:t>
      </w:r>
      <w:hyperlink r:id="rId26" w:history="1">
        <w:r w:rsidR="00481FD5" w:rsidRPr="00481FD5">
          <w:rPr>
            <w:rStyle w:val="Hyperlink"/>
          </w:rPr>
          <w:t>unbiased estimator</w:t>
        </w:r>
      </w:hyperlink>
      <w:r w:rsidR="00481FD5">
        <w:t xml:space="preserve"> of the mean, which is good, but </w:t>
      </w:r>
      <w:fldSimple w:instr=" REF NumberRef3262062073 \h  \* MERGEFORMAT ">
        <w:r w:rsidR="00DF0AA5">
          <w:t>(2)</w:t>
        </w:r>
      </w:fldSimple>
      <w:r w:rsidR="00481FD5">
        <w:t xml:space="preserve"> is a </w:t>
      </w:r>
      <w:hyperlink r:id="rId27" w:history="1">
        <w:r w:rsidR="00481FD5" w:rsidRPr="008A0412">
          <w:rPr>
            <w:rStyle w:val="Hyperlink"/>
          </w:rPr>
          <w:t>biased estimator</w:t>
        </w:r>
      </w:hyperlink>
      <w:r w:rsidR="00481FD5">
        <w:t xml:space="preserve"> of the standard de</w:t>
      </w:r>
      <w:r w:rsidR="007C11BF">
        <w:t>viation, which is undesirable.</w:t>
      </w:r>
    </w:p>
    <w:p w:rsidR="007C11BF" w:rsidRDefault="007C11BF" w:rsidP="00481FD5">
      <w:pPr>
        <w:tabs>
          <w:tab w:val="left" w:pos="0"/>
        </w:tabs>
      </w:pPr>
    </w:p>
    <w:p w:rsidR="007B1063" w:rsidRDefault="007B1063" w:rsidP="00481FD5">
      <w:pPr>
        <w:tabs>
          <w:tab w:val="left" w:pos="0"/>
        </w:tabs>
      </w:pPr>
      <w:r>
        <w:t>There exist other estimators for the standard deviation, the</w:t>
      </w:r>
      <w:r w:rsidR="007C11BF">
        <w:t xml:space="preserve"> most famous of which is the so-</w:t>
      </w:r>
      <w:r>
        <w:t>called "sample</w:t>
      </w:r>
      <w:r w:rsidRPr="007B1063">
        <w:t xml:space="preserve"> </w:t>
      </w:r>
      <w:r>
        <w:t>standard deviation"</w:t>
      </w:r>
      <w:r w:rsidR="00BD60C4">
        <w:t>,</w:t>
      </w:r>
      <w:r>
        <w:t xml:space="preserve"> which is given by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7B1063" w:rsidTr="0044576B">
        <w:tc>
          <w:tcPr>
            <w:tcW w:w="8010" w:type="dxa"/>
            <w:shd w:val="clear" w:color="auto" w:fill="auto"/>
            <w:vAlign w:val="center"/>
          </w:tcPr>
          <w:p w:rsidR="007B1063" w:rsidRDefault="00ED50A9" w:rsidP="0044576B">
            <w:pPr>
              <w:spacing w:line="360" w:lineRule="auto"/>
            </w:pPr>
            <m:oMathPara>
              <m:oMath>
                <m:sSub>
                  <m:sSubPr>
                    <m:ctrlPr>
                      <w:rPr>
                        <w:rFonts w:ascii="Cambria Math" w:hAnsi="Cambria Math"/>
                        <w:i/>
                      </w:rPr>
                    </m:ctrlPr>
                  </m:sSubPr>
                  <m:e>
                    <m:r>
                      <w:rPr>
                        <w:rFonts w:ascii="Cambria Math" w:hAnsi="Cambria Math"/>
                      </w:rPr>
                      <m:t>S</m:t>
                    </m:r>
                  </m:e>
                  <m:sub>
                    <m:r>
                      <w:rPr>
                        <w:rFonts w:ascii="Cambria Math" w:hAnsi="Cambria Math"/>
                      </w:rPr>
                      <m:t>n-1</m:t>
                    </m:r>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x</m:t>
                                    </m:r>
                                  </m:sub>
                                </m:sSub>
                              </m:e>
                            </m:d>
                          </m:e>
                          <m:sup>
                            <m:r>
                              <w:rPr>
                                <w:rFonts w:ascii="Cambria Math" w:hAnsi="Cambria Math"/>
                              </w:rPr>
                              <m:t>2</m:t>
                            </m:r>
                          </m:sup>
                        </m:sSup>
                      </m:e>
                    </m:nary>
                  </m:e>
                </m:rad>
              </m:oMath>
            </m:oMathPara>
          </w:p>
        </w:tc>
        <w:tc>
          <w:tcPr>
            <w:tcW w:w="720" w:type="dxa"/>
            <w:shd w:val="clear" w:color="auto" w:fill="auto"/>
            <w:vAlign w:val="center"/>
          </w:tcPr>
          <w:p w:rsidR="007B1063" w:rsidRDefault="00ED50A9" w:rsidP="0044576B">
            <w:pPr>
              <w:spacing w:line="360" w:lineRule="auto"/>
              <w:jc w:val="right"/>
            </w:pPr>
            <w:r>
              <w:fldChar w:fldCharType="begin"/>
            </w:r>
            <w:r w:rsidR="007B1063">
              <w:instrText xml:space="preserve"> MACROBUTTON NumberReference \* MERGEFORMAT (</w:instrText>
            </w:r>
            <w:fldSimple w:instr=" SEQ EquationNumber \n \* Arabic \* MERGEFORMAT ">
              <w:r w:rsidR="00DF0AA5">
                <w:rPr>
                  <w:noProof/>
                </w:rPr>
                <w:instrText>3</w:instrText>
              </w:r>
            </w:fldSimple>
            <w:r w:rsidR="007B1063">
              <w:instrText>)</w:instrText>
            </w:r>
            <w:r>
              <w:fldChar w:fldCharType="end"/>
            </w:r>
          </w:p>
        </w:tc>
      </w:tr>
    </w:tbl>
    <w:p w:rsidR="00283E44" w:rsidRDefault="00ED50A9" w:rsidP="00A2481D">
      <w:pPr>
        <w:tabs>
          <w:tab w:val="left" w:pos="0"/>
        </w:tabs>
      </w:pPr>
      <m:oMath>
        <m:sSubSup>
          <m:sSubSupPr>
            <m:ctrlPr>
              <w:rPr>
                <w:rFonts w:ascii="Cambria Math" w:hAnsi="Cambria Math"/>
                <w:i/>
              </w:rPr>
            </m:ctrlPr>
          </m:sSubSupPr>
          <m:e>
            <m:r>
              <w:rPr>
                <w:rFonts w:ascii="Cambria Math" w:hAnsi="Cambria Math"/>
              </w:rPr>
              <m:t>S</m:t>
            </m:r>
          </m:e>
          <m:sub>
            <m:r>
              <w:rPr>
                <w:rFonts w:ascii="Cambria Math" w:hAnsi="Cambria Math"/>
              </w:rPr>
              <m:t>n-1</m:t>
            </m:r>
          </m:sub>
          <m:sup>
            <m:r>
              <w:rPr>
                <w:rFonts w:ascii="Cambria Math" w:hAnsi="Cambria Math"/>
              </w:rPr>
              <m:t>2</m:t>
            </m:r>
          </m:sup>
        </m:sSubSup>
      </m:oMath>
      <w:r w:rsidR="007B1063">
        <w:t xml:space="preserve"> is an </w:t>
      </w:r>
      <w:hyperlink r:id="rId28" w:anchor="Population_variance_and_sample_variance" w:history="1">
        <w:r w:rsidR="007B1063" w:rsidRPr="007B1063">
          <w:rPr>
            <w:rStyle w:val="Hyperlink"/>
          </w:rPr>
          <w:t>unbiased estimator of the variance</w:t>
        </w:r>
      </w:hyperlink>
      <w:r w:rsidR="007C11BF">
        <w:t>.  However</w:t>
      </w:r>
      <w:r w:rsidR="007B1063">
        <w:t xml:space="preserve">, </w:t>
      </w:r>
      <w:hyperlink r:id="rId29" w:anchor="Estimating_variance" w:history="1">
        <w:r w:rsidR="007B1063" w:rsidRPr="007C11BF">
          <w:rPr>
            <w:rStyle w:val="Hyperlink"/>
          </w:rPr>
          <w:t>taking the square root does not yield an unbiased estimator of the standard deviation</w:t>
        </w:r>
      </w:hyperlink>
      <w:r w:rsidR="007B1063">
        <w:t xml:space="preserve">.  Instead, </w:t>
      </w:r>
      <m:oMath>
        <m:sSub>
          <m:sSubPr>
            <m:ctrlPr>
              <w:rPr>
                <w:rFonts w:ascii="Cambria Math" w:hAnsi="Cambria Math"/>
                <w:i/>
              </w:rPr>
            </m:ctrlPr>
          </m:sSubPr>
          <m:e>
            <m:r>
              <w:rPr>
                <w:rFonts w:ascii="Cambria Math" w:hAnsi="Cambria Math"/>
              </w:rPr>
              <m:t>S</m:t>
            </m:r>
          </m:e>
          <m:sub>
            <m:r>
              <w:rPr>
                <w:rFonts w:ascii="Cambria Math" w:hAnsi="Cambria Math"/>
              </w:rPr>
              <m:t>n-1</m:t>
            </m:r>
          </m:sub>
        </m:sSub>
      </m:oMath>
      <w:r w:rsidR="007B1063">
        <w:t xml:space="preserve"> </w:t>
      </w:r>
      <w:r w:rsidR="007C11BF">
        <w:t xml:space="preserve">has these </w:t>
      </w:r>
      <w:hyperlink r:id="rId30" w:anchor="Estimating_population_standard_deviation_from_sample_standard_deviation" w:history="1">
        <w:r w:rsidR="007C11BF" w:rsidRPr="007C11BF">
          <w:rPr>
            <w:rStyle w:val="Hyperlink"/>
          </w:rPr>
          <w:t>three strikes against it</w:t>
        </w:r>
      </w:hyperlink>
      <w:r w:rsidR="007C11BF">
        <w:t xml:space="preserve">: a) </w:t>
      </w:r>
      <w:r w:rsidR="007B1063">
        <w:t>i</w:t>
      </w:r>
      <w:r w:rsidR="007C11BF">
        <w:t>t too is</w:t>
      </w:r>
      <w:r w:rsidR="007B1063">
        <w:t xml:space="preserve"> a biased estimator</w:t>
      </w:r>
      <w:r w:rsidR="00D03542">
        <w:t>,</w:t>
      </w:r>
      <w:r w:rsidR="007B1063">
        <w:t xml:space="preserve"> </w:t>
      </w:r>
      <w:r w:rsidR="007C11BF">
        <w:t xml:space="preserve">b) it </w:t>
      </w:r>
      <w:r w:rsidR="007B1063" w:rsidRPr="00FD60B3">
        <w:t xml:space="preserve">has larger </w:t>
      </w:r>
      <w:hyperlink r:id="rId31" w:anchor="Examples" w:history="1">
        <w:r w:rsidR="00FD60B3" w:rsidRPr="00A010B2">
          <w:rPr>
            <w:rStyle w:val="Hyperlink"/>
          </w:rPr>
          <w:t>mean squared error</w:t>
        </w:r>
      </w:hyperlink>
      <w:r w:rsidR="00FD60B3">
        <w:t xml:space="preserve"> (MSE)</w:t>
      </w:r>
      <w:r w:rsidR="007B1063">
        <w:t xml:space="preserve"> than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D03542">
        <w:t>,</w:t>
      </w:r>
      <w:r w:rsidR="007C11BF">
        <w:t xml:space="preserve"> and c) it is more complicated than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7C11BF">
        <w:t>.</w:t>
      </w:r>
      <w:r w:rsidR="00813ED5">
        <w:t xml:space="preserve">  Of these strikes, note that b) trumps all: </w:t>
      </w:r>
      <w:r w:rsidR="00FD60B3" w:rsidRPr="00E85545">
        <w:rPr>
          <w:i/>
        </w:rPr>
        <w:t>MSE is a better criteria</w:t>
      </w:r>
      <w:r w:rsidR="00A7743E" w:rsidRPr="00E85545">
        <w:rPr>
          <w:i/>
        </w:rPr>
        <w:t xml:space="preserve"> than bias</w:t>
      </w:r>
      <w:r w:rsidR="00FD60B3" w:rsidRPr="00E85545">
        <w:rPr>
          <w:i/>
        </w:rPr>
        <w:t xml:space="preserve"> to use in choosing among estimators</w:t>
      </w:r>
      <w:r w:rsidR="003C77FB" w:rsidRPr="00E85545">
        <w:rPr>
          <w:i/>
        </w:rPr>
        <w:t xml:space="preserve"> because it is more comprehensive</w:t>
      </w:r>
      <w:r w:rsidR="003C77FB">
        <w:t xml:space="preserve"> (MSE includes variance of the </w:t>
      </w:r>
      <w:r w:rsidR="00545028">
        <w:t>e</w:t>
      </w:r>
      <w:r w:rsidR="003C77FB">
        <w:t xml:space="preserve">stimator along with </w:t>
      </w:r>
      <w:r w:rsidR="00730BB0">
        <w:t>its</w:t>
      </w:r>
      <w:r w:rsidR="003C77FB">
        <w:t xml:space="preserve"> bias)</w:t>
      </w:r>
      <w:r w:rsidR="00A7743E">
        <w:t xml:space="preserve">.  </w:t>
      </w:r>
      <w:r w:rsidR="00A7743E" w:rsidRPr="00E60D2A">
        <w:rPr>
          <w:i/>
        </w:rPr>
        <w:t xml:space="preserve">Thus, </w:t>
      </w:r>
      <w:r w:rsidR="00283E44" w:rsidRPr="00E60D2A">
        <w:rPr>
          <w:i/>
        </w:rPr>
        <w:t>there is</w:t>
      </w:r>
      <w:r w:rsidR="00A7743E" w:rsidRPr="00E60D2A">
        <w:rPr>
          <w:i/>
        </w:rPr>
        <w:t xml:space="preserve"> no reason why </w:t>
      </w:r>
      <m:oMath>
        <m:sSub>
          <m:sSubPr>
            <m:ctrlPr>
              <w:rPr>
                <w:rFonts w:ascii="Cambria Math" w:hAnsi="Cambria Math"/>
                <w:i/>
              </w:rPr>
            </m:ctrlPr>
          </m:sSubPr>
          <m:e>
            <m:r>
              <w:rPr>
                <w:rFonts w:ascii="Cambria Math" w:hAnsi="Cambria Math"/>
              </w:rPr>
              <m:t>S</m:t>
            </m:r>
          </m:e>
          <m:sub>
            <m:r>
              <w:rPr>
                <w:rFonts w:ascii="Cambria Math" w:hAnsi="Cambria Math"/>
              </w:rPr>
              <m:t>n-1</m:t>
            </m:r>
          </m:sub>
        </m:sSub>
      </m:oMath>
      <w:r w:rsidR="00A7743E" w:rsidRPr="00E60D2A">
        <w:rPr>
          <w:i/>
        </w:rPr>
        <w:t xml:space="preserve"> should ever be favored over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3C77FB">
        <w:t>.</w:t>
      </w:r>
      <w:r w:rsidR="00E85545">
        <w:rPr>
          <w:rStyle w:val="EndnoteReference"/>
        </w:rPr>
        <w:endnoteReference w:id="2"/>
      </w:r>
    </w:p>
    <w:p w:rsidR="00283E44" w:rsidRDefault="00283E44" w:rsidP="00A2481D">
      <w:pPr>
        <w:tabs>
          <w:tab w:val="left" w:pos="0"/>
        </w:tabs>
      </w:pPr>
    </w:p>
    <w:p w:rsidR="00426327" w:rsidRDefault="00481FD5" w:rsidP="00A2481D">
      <w:pPr>
        <w:tabs>
          <w:tab w:val="left" w:pos="0"/>
        </w:tabs>
      </w:pPr>
      <w:r>
        <w:t xml:space="preserve">For Gaussian distributed populations, </w:t>
      </w:r>
      <w:r w:rsidRPr="009C1CE7">
        <w:t xml:space="preserve">there exists an </w:t>
      </w:r>
      <w:hyperlink r:id="rId32" w:history="1">
        <w:r w:rsidRPr="009C1CE7">
          <w:rPr>
            <w:rStyle w:val="Hyperlink"/>
          </w:rPr>
          <w:t>unbiased estimator for the standard deviation</w:t>
        </w:r>
      </w:hyperlink>
      <w:r w:rsidR="00E00CDA">
        <w:t xml:space="preserve"> </w:t>
      </w:r>
      <w:r w:rsidR="00BD60C4">
        <w:t>that</w:t>
      </w:r>
      <w:r w:rsidR="00E00CDA">
        <w:t xml:space="preserve"> amounts to dividing </w:t>
      </w:r>
      <m:oMath>
        <m:sSub>
          <m:sSubPr>
            <m:ctrlPr>
              <w:rPr>
                <w:rFonts w:ascii="Cambria Math" w:hAnsi="Cambria Math"/>
                <w:i/>
              </w:rPr>
            </m:ctrlPr>
          </m:sSubPr>
          <m:e>
            <m:r>
              <w:rPr>
                <w:rFonts w:ascii="Cambria Math" w:hAnsi="Cambria Math"/>
              </w:rPr>
              <m:t>S</m:t>
            </m:r>
          </m:e>
          <m:sub>
            <m:r>
              <w:rPr>
                <w:rFonts w:ascii="Cambria Math" w:hAnsi="Cambria Math"/>
              </w:rPr>
              <m:t>n-1</m:t>
            </m:r>
          </m:sub>
        </m:sSub>
      </m:oMath>
      <w:r w:rsidR="00E00CDA">
        <w:t xml:space="preserve"> by a complicated constant.  H</w:t>
      </w:r>
      <w:r>
        <w:t xml:space="preserve">owever, </w:t>
      </w:r>
      <w:r w:rsidR="00715D30">
        <w:t>I</w:t>
      </w:r>
      <w:r w:rsidR="00E00CDA">
        <w:t xml:space="preserve"> could find no reference stating whether or not </w:t>
      </w:r>
      <w:r>
        <w:t xml:space="preserve">this estimator </w:t>
      </w:r>
      <w:r w:rsidR="00E00CDA">
        <w:t xml:space="preserve">has lower MSE than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E00CDA">
        <w:t>.   Furthermore,</w:t>
      </w:r>
      <w:r>
        <w:t xml:space="preserve"> </w:t>
      </w:r>
      <w:r w:rsidR="00DD5503">
        <w:t xml:space="preserve">it is preferable to </w:t>
      </w:r>
      <w:hyperlink w:anchor="_Gaussian_PDF_isssues" w:history="1">
        <w:r w:rsidR="00DD5503" w:rsidRPr="00A2481D">
          <w:rPr>
            <w:rStyle w:val="Hyperlink"/>
          </w:rPr>
          <w:t xml:space="preserve">minimize assumptions </w:t>
        </w:r>
        <w:r w:rsidR="001211D5" w:rsidRPr="00A2481D">
          <w:rPr>
            <w:rStyle w:val="Hyperlink"/>
          </w:rPr>
          <w:t xml:space="preserve">such as </w:t>
        </w:r>
        <w:r w:rsidR="00257A88" w:rsidRPr="00A2481D">
          <w:rPr>
            <w:rStyle w:val="Hyperlink"/>
          </w:rPr>
          <w:t>taking</w:t>
        </w:r>
        <w:r w:rsidR="001211D5" w:rsidRPr="00A2481D">
          <w:rPr>
            <w:rStyle w:val="Hyperlink"/>
          </w:rPr>
          <w:t xml:space="preserve"> the PDF</w:t>
        </w:r>
        <w:r w:rsidR="00257A88" w:rsidRPr="00A2481D">
          <w:rPr>
            <w:rStyle w:val="Hyperlink"/>
          </w:rPr>
          <w:t xml:space="preserve"> to be</w:t>
        </w:r>
        <w:r w:rsidR="00E00CDA" w:rsidRPr="00A2481D">
          <w:rPr>
            <w:rStyle w:val="Hyperlink"/>
          </w:rPr>
          <w:t xml:space="preserve"> Gaussian</w:t>
        </w:r>
      </w:hyperlink>
      <w:r>
        <w:t>.</w:t>
      </w:r>
    </w:p>
    <w:p w:rsidR="00A2481D" w:rsidRPr="00A2481D" w:rsidRDefault="00A2481D" w:rsidP="00A2481D">
      <w:pPr>
        <w:tabs>
          <w:tab w:val="left" w:pos="0"/>
        </w:tabs>
      </w:pPr>
    </w:p>
    <w:p w:rsidR="00A2481D" w:rsidRDefault="00A2481D">
      <w:pPr>
        <w:suppressAutoHyphens w:val="0"/>
        <w:rPr>
          <w:rFonts w:ascii="Arial" w:hAnsi="Arial" w:cs="Arial"/>
          <w:b/>
          <w:bCs/>
          <w:kern w:val="1"/>
          <w:sz w:val="32"/>
          <w:szCs w:val="32"/>
        </w:rPr>
      </w:pPr>
      <w:r>
        <w:br w:type="page"/>
      </w:r>
    </w:p>
    <w:p w:rsidR="00012F43" w:rsidRDefault="00012F43" w:rsidP="00426327">
      <w:pPr>
        <w:pStyle w:val="Heading1"/>
      </w:pPr>
      <w:bookmarkStart w:id="7" w:name="_Toc203236211"/>
      <w:r>
        <w:t>Relating standard deviation to measurement scatter</w:t>
      </w:r>
      <w:bookmarkEnd w:id="7"/>
    </w:p>
    <w:p w:rsidR="00012F43" w:rsidRDefault="00012F43" w:rsidP="00012F43">
      <w:pPr>
        <w:tabs>
          <w:tab w:val="left" w:pos="0"/>
        </w:tabs>
      </w:pPr>
      <w:r>
        <w:t xml:space="preserve">If you do not wish to make any assumptions about the </w:t>
      </w:r>
      <w:hyperlink r:id="rId33" w:history="1">
        <w:r w:rsidR="00A059AE" w:rsidRPr="005263BF">
          <w:rPr>
            <w:rStyle w:val="Hyperlink"/>
          </w:rPr>
          <w:t>probability density function</w:t>
        </w:r>
      </w:hyperlink>
      <w:r w:rsidR="00A059AE">
        <w:t xml:space="preserve"> (</w:t>
      </w:r>
      <w:r>
        <w:t>PDF</w:t>
      </w:r>
      <w:r w:rsidR="00A059AE">
        <w:t>)</w:t>
      </w:r>
      <w:r>
        <w:t xml:space="preserve"> except that it ha</w:t>
      </w:r>
      <w:r w:rsidR="0027261E">
        <w:t>s</w:t>
      </w:r>
      <w:r>
        <w:t xml:space="preserve"> finite variance, then the only general conclusions that can be drawn are given by </w:t>
      </w:r>
      <w:hyperlink r:id="rId34" w:history="1">
        <w:r w:rsidRPr="00E46D30">
          <w:rPr>
            <w:rStyle w:val="Hyperlink"/>
          </w:rPr>
          <w:t>Chebyshev's inequality</w:t>
        </w:r>
      </w:hyperlink>
      <w:r>
        <w:t xml:space="preserve">, which says that the probability of a sample lying </w:t>
      </w:r>
      <m:oMath>
        <m:r>
          <w:rPr>
            <w:rFonts w:ascii="Cambria Math" w:hAnsi="Cambria Math"/>
          </w:rPr>
          <m:t>≤k</m:t>
        </m:r>
      </m:oMath>
      <w:r>
        <w:t xml:space="preserve"> standard deviations away from the mean is </w:t>
      </w:r>
      <m:oMath>
        <m:r>
          <w:rPr>
            <w:rFonts w:ascii="Cambria Math" w:hAnsi="Cambria Math"/>
          </w:rPr>
          <m:t>≥1-</m:t>
        </m:r>
        <m:d>
          <m:dPr>
            <m:ctrlPr>
              <w:rPr>
                <w:rFonts w:ascii="Cambria Math" w:hAnsi="Cambria Math"/>
                <w:i/>
              </w:rPr>
            </m:ctrlPr>
          </m:dPr>
          <m:e>
            <m:f>
              <m:fPr>
                <m:type m:val="lin"/>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k</m:t>
                    </m:r>
                  </m:e>
                  <m:sup>
                    <m:r>
                      <w:rPr>
                        <w:rFonts w:ascii="Cambria Math" w:hAnsi="Cambria Math"/>
                      </w:rPr>
                      <m:t>2</m:t>
                    </m:r>
                  </m:sup>
                </m:sSup>
              </m:den>
            </m:f>
          </m:e>
        </m:d>
      </m:oMath>
      <w:r>
        <w:t xml:space="preserve">.  Next, if the PDF is additionally assumed to be </w:t>
      </w:r>
      <w:hyperlink r:id="rId35" w:history="1">
        <w:r w:rsidRPr="00E46D30">
          <w:rPr>
            <w:rStyle w:val="Hyperlink"/>
          </w:rPr>
          <w:t>unimodal</w:t>
        </w:r>
      </w:hyperlink>
      <w:r>
        <w:t xml:space="preserve"> (almost certainly the case for benchmark measurements), then the </w:t>
      </w:r>
      <w:hyperlink r:id="rId36" w:history="1">
        <w:r>
          <w:rPr>
            <w:rStyle w:val="Hyperlink"/>
          </w:rPr>
          <w:t>Vysochanski</w:t>
        </w:r>
        <w:r w:rsidRPr="000942E0">
          <w:rPr>
            <w:rStyle w:val="Hyperlink"/>
          </w:rPr>
          <w:t>ï</w:t>
        </w:r>
        <w:r w:rsidRPr="00E46D30">
          <w:rPr>
            <w:rStyle w:val="Hyperlink"/>
          </w:rPr>
          <w:t>-Petunin inequality</w:t>
        </w:r>
      </w:hyperlink>
      <w:r>
        <w:t xml:space="preserve"> gives even finer restrictions on the maximal spread.  Finally, if you make even stronger assumptions about the PDF, such as that it belongs to some </w:t>
      </w:r>
      <w:hyperlink r:id="rId37" w:history="1">
        <w:r w:rsidRPr="001A0192">
          <w:rPr>
            <w:rStyle w:val="Hyperlink"/>
          </w:rPr>
          <w:t>parametric family</w:t>
        </w:r>
      </w:hyperlink>
      <w:r>
        <w:t xml:space="preserve"> like the </w:t>
      </w:r>
      <w:hyperlink r:id="rId38" w:history="1">
        <w:r w:rsidRPr="00E46D30">
          <w:rPr>
            <w:rStyle w:val="Hyperlink"/>
          </w:rPr>
          <w:t>Gaussian</w:t>
        </w:r>
      </w:hyperlink>
      <w:r>
        <w:t xml:space="preserve">, then even more powerful restrictions may apply.  </w:t>
      </w:r>
      <w:r w:rsidR="00A00936">
        <w:t>T</w:t>
      </w:r>
      <w:r>
        <w:t xml:space="preserve">able </w:t>
      </w:r>
      <w:r w:rsidR="00A00936">
        <w:t>1</w:t>
      </w:r>
      <w:r>
        <w:t xml:space="preserve"> summarizes this tradeoff between assumption strength and conclusion power:</w:t>
      </w:r>
    </w:p>
    <w:p w:rsidR="00012F43" w:rsidRDefault="00012F43" w:rsidP="00012F43">
      <w:pPr>
        <w:pStyle w:val="Heading3"/>
      </w:pPr>
      <w:bookmarkStart w:id="8" w:name="_Toc203236212"/>
      <w:r>
        <w:t>Table 1.  Relation between standard deviation and sample bounds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883"/>
        <w:gridCol w:w="2210"/>
        <w:gridCol w:w="1942"/>
        <w:gridCol w:w="2052"/>
      </w:tblGrid>
      <w:tr w:rsidR="00012F43" w:rsidTr="00694222">
        <w:tc>
          <w:tcPr>
            <w:tcW w:w="524" w:type="dxa"/>
          </w:tcPr>
          <w:p w:rsidR="00012F43" w:rsidRPr="001076FF" w:rsidRDefault="00012F43" w:rsidP="00694222">
            <w:pPr>
              <w:tabs>
                <w:tab w:val="left" w:pos="0"/>
              </w:tabs>
              <w:rPr>
                <w:b/>
              </w:rPr>
            </w:pPr>
          </w:p>
        </w:tc>
        <w:tc>
          <w:tcPr>
            <w:tcW w:w="883" w:type="dxa"/>
          </w:tcPr>
          <w:p w:rsidR="00012F43" w:rsidRPr="001076FF" w:rsidRDefault="00012F43" w:rsidP="00694222">
            <w:pPr>
              <w:tabs>
                <w:tab w:val="left" w:pos="0"/>
              </w:tabs>
              <w:rPr>
                <w:b/>
              </w:rPr>
            </w:pPr>
          </w:p>
        </w:tc>
        <w:tc>
          <w:tcPr>
            <w:tcW w:w="6204" w:type="dxa"/>
            <w:gridSpan w:val="3"/>
          </w:tcPr>
          <w:p w:rsidR="00012F43" w:rsidRPr="001076FF" w:rsidRDefault="00012F43" w:rsidP="00694222">
            <w:pPr>
              <w:tabs>
                <w:tab w:val="left" w:pos="0"/>
              </w:tabs>
              <w:rPr>
                <w:b/>
              </w:rPr>
            </w:pPr>
            <w:r w:rsidRPr="001076FF">
              <w:rPr>
                <w:b/>
              </w:rPr>
              <w:t xml:space="preserve">probability </w:t>
            </w:r>
            <w:r>
              <w:rPr>
                <w:b/>
              </w:rPr>
              <w:t>sample within</w:t>
            </w:r>
            <w:r w:rsidRPr="001076FF">
              <w:rPr>
                <w:b/>
              </w:rPr>
              <w:t xml:space="preserve"> k standard deviations of mean</w:t>
            </w:r>
          </w:p>
        </w:tc>
      </w:tr>
      <w:tr w:rsidR="00012F43" w:rsidTr="00694222">
        <w:tc>
          <w:tcPr>
            <w:tcW w:w="524" w:type="dxa"/>
          </w:tcPr>
          <w:p w:rsidR="00012F43" w:rsidRPr="001076FF" w:rsidRDefault="00012F43" w:rsidP="00694222">
            <w:pPr>
              <w:tabs>
                <w:tab w:val="left" w:pos="0"/>
              </w:tabs>
              <w:rPr>
                <w:b/>
              </w:rPr>
            </w:pPr>
          </w:p>
        </w:tc>
        <w:tc>
          <w:tcPr>
            <w:tcW w:w="883" w:type="dxa"/>
          </w:tcPr>
          <w:p w:rsidR="00012F43" w:rsidRPr="001076FF" w:rsidRDefault="00012F43" w:rsidP="00694222">
            <w:pPr>
              <w:tabs>
                <w:tab w:val="left" w:pos="0"/>
              </w:tabs>
              <w:rPr>
                <w:b/>
              </w:rPr>
            </w:pPr>
          </w:p>
        </w:tc>
        <w:tc>
          <w:tcPr>
            <w:tcW w:w="2210" w:type="dxa"/>
          </w:tcPr>
          <w:p w:rsidR="00012F43" w:rsidRPr="001076FF" w:rsidRDefault="00012F43" w:rsidP="00694222">
            <w:pPr>
              <w:tabs>
                <w:tab w:val="left" w:pos="0"/>
              </w:tabs>
              <w:rPr>
                <w:b/>
              </w:rPr>
            </w:pPr>
            <w:r w:rsidRPr="001076FF">
              <w:rPr>
                <w:b/>
              </w:rPr>
              <w:t>finite variance</w:t>
            </w:r>
          </w:p>
        </w:tc>
        <w:tc>
          <w:tcPr>
            <w:tcW w:w="1942" w:type="dxa"/>
          </w:tcPr>
          <w:p w:rsidR="00012F43" w:rsidRPr="001076FF" w:rsidRDefault="00012F43" w:rsidP="00694222">
            <w:pPr>
              <w:tabs>
                <w:tab w:val="left" w:pos="0"/>
              </w:tabs>
              <w:rPr>
                <w:b/>
              </w:rPr>
            </w:pPr>
            <w:r w:rsidRPr="001076FF">
              <w:rPr>
                <w:b/>
              </w:rPr>
              <w:t>unimodal</w:t>
            </w:r>
          </w:p>
        </w:tc>
        <w:tc>
          <w:tcPr>
            <w:tcW w:w="2052" w:type="dxa"/>
          </w:tcPr>
          <w:p w:rsidR="00012F43" w:rsidRPr="001076FF" w:rsidRDefault="00012F43" w:rsidP="00694222">
            <w:pPr>
              <w:tabs>
                <w:tab w:val="left" w:pos="0"/>
              </w:tabs>
              <w:rPr>
                <w:b/>
              </w:rPr>
            </w:pPr>
            <w:r w:rsidRPr="001076FF">
              <w:rPr>
                <w:b/>
              </w:rPr>
              <w:t>Gaussian</w:t>
            </w:r>
          </w:p>
        </w:tc>
      </w:tr>
      <w:tr w:rsidR="00012F43" w:rsidTr="00694222">
        <w:tc>
          <w:tcPr>
            <w:tcW w:w="524" w:type="dxa"/>
            <w:vMerge w:val="restart"/>
          </w:tcPr>
          <w:p w:rsidR="00012F43" w:rsidRPr="001076FF" w:rsidRDefault="00012F43" w:rsidP="00694222">
            <w:pPr>
              <w:tabs>
                <w:tab w:val="left" w:pos="0"/>
              </w:tabs>
              <w:rPr>
                <w:b/>
              </w:rPr>
            </w:pPr>
            <w:r w:rsidRPr="001076FF">
              <w:rPr>
                <w:b/>
              </w:rPr>
              <w:t>k</w:t>
            </w:r>
          </w:p>
        </w:tc>
        <w:tc>
          <w:tcPr>
            <w:tcW w:w="883" w:type="dxa"/>
          </w:tcPr>
          <w:p w:rsidR="00012F43" w:rsidRPr="001076FF" w:rsidRDefault="00012F43" w:rsidP="00694222">
            <w:pPr>
              <w:tabs>
                <w:tab w:val="left" w:pos="0"/>
              </w:tabs>
              <w:rPr>
                <w:b/>
              </w:rPr>
            </w:pPr>
            <w:r w:rsidRPr="001076FF">
              <w:rPr>
                <w:b/>
              </w:rPr>
              <w:t>1</w:t>
            </w:r>
          </w:p>
        </w:tc>
        <w:tc>
          <w:tcPr>
            <w:tcW w:w="2210" w:type="dxa"/>
          </w:tcPr>
          <w:p w:rsidR="00012F43" w:rsidRDefault="00012F43" w:rsidP="00694222">
            <w:pPr>
              <w:tabs>
                <w:tab w:val="left" w:pos="0"/>
              </w:tabs>
            </w:pPr>
            <w:r>
              <w:t>≥ 00.00%</w:t>
            </w:r>
          </w:p>
        </w:tc>
        <w:tc>
          <w:tcPr>
            <w:tcW w:w="1942" w:type="dxa"/>
          </w:tcPr>
          <w:p w:rsidR="00012F43" w:rsidRDefault="00012F43" w:rsidP="00694222">
            <w:pPr>
              <w:tabs>
                <w:tab w:val="left" w:pos="0"/>
              </w:tabs>
            </w:pPr>
            <w:r>
              <w:t>≥ 55.56%</w:t>
            </w:r>
          </w:p>
        </w:tc>
        <w:tc>
          <w:tcPr>
            <w:tcW w:w="2052" w:type="dxa"/>
          </w:tcPr>
          <w:p w:rsidR="00012F43" w:rsidRDefault="00012F43" w:rsidP="00694222">
            <w:pPr>
              <w:tabs>
                <w:tab w:val="left" w:pos="0"/>
              </w:tabs>
            </w:pPr>
            <w:r>
              <w:t>68.27%</w:t>
            </w:r>
          </w:p>
        </w:tc>
      </w:tr>
      <w:tr w:rsidR="00012F43" w:rsidTr="00694222">
        <w:tc>
          <w:tcPr>
            <w:tcW w:w="524" w:type="dxa"/>
            <w:vMerge/>
          </w:tcPr>
          <w:p w:rsidR="00012F43" w:rsidRPr="001076FF" w:rsidRDefault="00012F43" w:rsidP="00694222">
            <w:pPr>
              <w:tabs>
                <w:tab w:val="left" w:pos="0"/>
              </w:tabs>
              <w:rPr>
                <w:b/>
              </w:rPr>
            </w:pPr>
          </w:p>
        </w:tc>
        <w:tc>
          <w:tcPr>
            <w:tcW w:w="883" w:type="dxa"/>
          </w:tcPr>
          <w:p w:rsidR="00012F43" w:rsidRPr="001076FF" w:rsidRDefault="00012F43" w:rsidP="00694222">
            <w:pPr>
              <w:tabs>
                <w:tab w:val="left" w:pos="0"/>
              </w:tabs>
              <w:rPr>
                <w:b/>
              </w:rPr>
            </w:pPr>
            <w:r w:rsidRPr="001076FF">
              <w:rPr>
                <w:b/>
              </w:rPr>
              <w:t>2</w:t>
            </w:r>
          </w:p>
        </w:tc>
        <w:tc>
          <w:tcPr>
            <w:tcW w:w="2210" w:type="dxa"/>
          </w:tcPr>
          <w:p w:rsidR="00012F43" w:rsidRDefault="00012F43" w:rsidP="00694222">
            <w:pPr>
              <w:tabs>
                <w:tab w:val="left" w:pos="0"/>
              </w:tabs>
            </w:pPr>
            <w:r>
              <w:t>≥ 75.00%</w:t>
            </w:r>
          </w:p>
        </w:tc>
        <w:tc>
          <w:tcPr>
            <w:tcW w:w="1942" w:type="dxa"/>
          </w:tcPr>
          <w:p w:rsidR="00012F43" w:rsidRDefault="00012F43" w:rsidP="00694222">
            <w:pPr>
              <w:tabs>
                <w:tab w:val="left" w:pos="0"/>
              </w:tabs>
            </w:pPr>
            <w:r>
              <w:t>≥ 88.89%</w:t>
            </w:r>
          </w:p>
        </w:tc>
        <w:tc>
          <w:tcPr>
            <w:tcW w:w="2052" w:type="dxa"/>
          </w:tcPr>
          <w:p w:rsidR="00012F43" w:rsidRDefault="00012F43" w:rsidP="00694222">
            <w:pPr>
              <w:tabs>
                <w:tab w:val="left" w:pos="0"/>
              </w:tabs>
            </w:pPr>
            <w:r>
              <w:t>95.45%</w:t>
            </w:r>
          </w:p>
        </w:tc>
      </w:tr>
      <w:tr w:rsidR="00012F43" w:rsidTr="00694222">
        <w:tc>
          <w:tcPr>
            <w:tcW w:w="524" w:type="dxa"/>
            <w:vMerge/>
          </w:tcPr>
          <w:p w:rsidR="00012F43" w:rsidRPr="001076FF" w:rsidRDefault="00012F43" w:rsidP="00694222">
            <w:pPr>
              <w:tabs>
                <w:tab w:val="left" w:pos="0"/>
              </w:tabs>
              <w:rPr>
                <w:b/>
              </w:rPr>
            </w:pPr>
          </w:p>
        </w:tc>
        <w:tc>
          <w:tcPr>
            <w:tcW w:w="883" w:type="dxa"/>
          </w:tcPr>
          <w:p w:rsidR="00012F43" w:rsidRPr="001076FF" w:rsidRDefault="00012F43" w:rsidP="00694222">
            <w:pPr>
              <w:tabs>
                <w:tab w:val="left" w:pos="0"/>
              </w:tabs>
              <w:rPr>
                <w:b/>
              </w:rPr>
            </w:pPr>
            <w:r w:rsidRPr="001076FF">
              <w:rPr>
                <w:b/>
              </w:rPr>
              <w:t>3</w:t>
            </w:r>
          </w:p>
        </w:tc>
        <w:tc>
          <w:tcPr>
            <w:tcW w:w="2210" w:type="dxa"/>
          </w:tcPr>
          <w:p w:rsidR="00012F43" w:rsidRDefault="00012F43" w:rsidP="00694222">
            <w:pPr>
              <w:tabs>
                <w:tab w:val="left" w:pos="0"/>
              </w:tabs>
            </w:pPr>
            <w:r>
              <w:t>≥ 88.89%</w:t>
            </w:r>
          </w:p>
        </w:tc>
        <w:tc>
          <w:tcPr>
            <w:tcW w:w="1942" w:type="dxa"/>
          </w:tcPr>
          <w:p w:rsidR="00012F43" w:rsidRDefault="00012F43" w:rsidP="00694222">
            <w:pPr>
              <w:tabs>
                <w:tab w:val="left" w:pos="0"/>
              </w:tabs>
            </w:pPr>
            <w:r>
              <w:t>≥ 95.06%</w:t>
            </w:r>
          </w:p>
        </w:tc>
        <w:tc>
          <w:tcPr>
            <w:tcW w:w="2052" w:type="dxa"/>
          </w:tcPr>
          <w:p w:rsidR="00012F43" w:rsidRDefault="00012F43" w:rsidP="00694222">
            <w:pPr>
              <w:tabs>
                <w:tab w:val="left" w:pos="0"/>
              </w:tabs>
            </w:pPr>
            <w:r>
              <w:t>99.73%</w:t>
            </w:r>
          </w:p>
        </w:tc>
      </w:tr>
      <w:tr w:rsidR="00012F43" w:rsidTr="00694222">
        <w:tc>
          <w:tcPr>
            <w:tcW w:w="524" w:type="dxa"/>
          </w:tcPr>
          <w:p w:rsidR="00012F43" w:rsidRPr="001076FF" w:rsidRDefault="00012F43" w:rsidP="00694222">
            <w:pPr>
              <w:tabs>
                <w:tab w:val="left" w:pos="0"/>
              </w:tabs>
              <w:rPr>
                <w:b/>
              </w:rPr>
            </w:pPr>
          </w:p>
        </w:tc>
        <w:tc>
          <w:tcPr>
            <w:tcW w:w="883" w:type="dxa"/>
          </w:tcPr>
          <w:p w:rsidR="00012F43" w:rsidRPr="001076FF" w:rsidRDefault="00012F43" w:rsidP="00694222">
            <w:pPr>
              <w:tabs>
                <w:tab w:val="left" w:pos="0"/>
              </w:tabs>
              <w:rPr>
                <w:b/>
              </w:rPr>
            </w:pPr>
            <w:r w:rsidRPr="001076FF">
              <w:rPr>
                <w:b/>
              </w:rPr>
              <w:t>source</w:t>
            </w:r>
          </w:p>
        </w:tc>
        <w:tc>
          <w:tcPr>
            <w:tcW w:w="2210" w:type="dxa"/>
          </w:tcPr>
          <w:p w:rsidR="00012F43" w:rsidRDefault="00ED50A9" w:rsidP="00694222">
            <w:pPr>
              <w:tabs>
                <w:tab w:val="left" w:pos="0"/>
              </w:tabs>
            </w:pPr>
            <w:hyperlink r:id="rId39" w:anchor="Chebyshev.27s_inequality" w:history="1">
              <w:r w:rsidR="00012F43" w:rsidRPr="00A3068C">
                <w:rPr>
                  <w:rStyle w:val="Hyperlink"/>
                </w:rPr>
                <w:t>wikipedia</w:t>
              </w:r>
            </w:hyperlink>
          </w:p>
        </w:tc>
        <w:tc>
          <w:tcPr>
            <w:tcW w:w="1942" w:type="dxa"/>
          </w:tcPr>
          <w:p w:rsidR="00012F43" w:rsidRDefault="00012F43" w:rsidP="00694222">
            <w:pPr>
              <w:tabs>
                <w:tab w:val="left" w:pos="0"/>
              </w:tabs>
            </w:pPr>
            <w:r>
              <w:t>calculated</w:t>
            </w:r>
          </w:p>
        </w:tc>
        <w:tc>
          <w:tcPr>
            <w:tcW w:w="2052" w:type="dxa"/>
          </w:tcPr>
          <w:p w:rsidR="00012F43" w:rsidRDefault="00ED50A9" w:rsidP="00694222">
            <w:pPr>
              <w:tabs>
                <w:tab w:val="left" w:pos="0"/>
              </w:tabs>
            </w:pPr>
            <w:hyperlink r:id="rId40" w:anchor="Standard_deviation_and_confidence_intervals" w:history="1">
              <w:r w:rsidR="00012F43" w:rsidRPr="00A3068C">
                <w:rPr>
                  <w:rStyle w:val="Hyperlink"/>
                </w:rPr>
                <w:t>wikipedia</w:t>
              </w:r>
            </w:hyperlink>
          </w:p>
        </w:tc>
      </w:tr>
    </w:tbl>
    <w:p w:rsidR="00012F43" w:rsidRDefault="00012F43" w:rsidP="00012F43">
      <w:pPr>
        <w:tabs>
          <w:tab w:val="left" w:pos="0"/>
        </w:tabs>
      </w:pPr>
      <w:r>
        <w:t xml:space="preserve">As you can see, for any PDF assumption, as </w:t>
      </w:r>
      <m:oMath>
        <m:r>
          <w:rPr>
            <w:rFonts w:ascii="Cambria Math" w:hAnsi="Cambria Math"/>
          </w:rPr>
          <m:t>k</m:t>
        </m:r>
      </m:oMath>
      <w:r>
        <w:t xml:space="preserve"> increases, you are guaranteed to include more of the possible values.  Also, for any given value of </w:t>
      </w:r>
      <m:oMath>
        <m:r>
          <w:rPr>
            <w:rFonts w:ascii="Cambria Math" w:hAnsi="Cambria Math"/>
          </w:rPr>
          <m:t>k</m:t>
        </m:r>
      </m:oMath>
      <w:r>
        <w:t>, as you make increasingly powerful assumptions, you increase the coverage.</w:t>
      </w:r>
    </w:p>
    <w:p w:rsidR="00012F43" w:rsidRDefault="00012F43" w:rsidP="00012F43">
      <w:pPr>
        <w:tabs>
          <w:tab w:val="left" w:pos="0"/>
        </w:tabs>
      </w:pPr>
      <w:r>
        <w:tab/>
      </w:r>
    </w:p>
    <w:p w:rsidR="00012F43" w:rsidRDefault="00012F43" w:rsidP="00012F43">
      <w:pPr>
        <w:tabs>
          <w:tab w:val="left" w:pos="0"/>
        </w:tabs>
      </w:pPr>
      <w:r>
        <w:t xml:space="preserve">Since the unimodal assumption should hold in benchmarking, </w:t>
      </w:r>
      <w:hyperlink w:anchor="_Gaussian_PDF_isssues" w:history="1">
        <w:r w:rsidRPr="00A2481D">
          <w:rPr>
            <w:rStyle w:val="Hyperlink"/>
          </w:rPr>
          <w:t>while the Gaussian assumption may not</w:t>
        </w:r>
      </w:hyperlink>
      <w:r w:rsidR="00946F31">
        <w:t>,</w:t>
      </w:r>
      <w:r w:rsidR="00A2481D">
        <w:t xml:space="preserve"> </w:t>
      </w:r>
      <w:r>
        <w:t>a reasonable conclusion</w:t>
      </w:r>
      <w:r w:rsidR="003E6B0A">
        <w:t xml:space="preserve"> from </w:t>
      </w:r>
      <w:r w:rsidR="006E1C91">
        <w:t>T</w:t>
      </w:r>
      <w:r w:rsidR="003E6B0A">
        <w:t xml:space="preserve">able </w:t>
      </w:r>
      <w:r w:rsidR="006E1C91">
        <w:t>1</w:t>
      </w:r>
      <w:r>
        <w:t xml:space="preserve"> is that at least 95% of all execution time measurements should lie within three standard deviations of the mean.</w:t>
      </w:r>
      <w:r w:rsidR="003E6B0A">
        <w:t xml:space="preserve"> </w:t>
      </w:r>
    </w:p>
    <w:p w:rsidR="00DF590F" w:rsidRDefault="00DF590F">
      <w:pPr>
        <w:suppressAutoHyphens w:val="0"/>
        <w:rPr>
          <w:rFonts w:ascii="Arial" w:hAnsi="Arial" w:cs="Arial"/>
          <w:b/>
          <w:bCs/>
          <w:kern w:val="1"/>
          <w:sz w:val="32"/>
          <w:szCs w:val="32"/>
        </w:rPr>
      </w:pPr>
      <w:r>
        <w:br w:type="page"/>
      </w:r>
    </w:p>
    <w:p w:rsidR="008D5A79" w:rsidRDefault="00DF590F" w:rsidP="00DF590F">
      <w:pPr>
        <w:pStyle w:val="Heading1"/>
      </w:pPr>
      <w:bookmarkStart w:id="9" w:name="_Block_statistics_versus"/>
      <w:bookmarkStart w:id="10" w:name="_Toc203236213"/>
      <w:bookmarkEnd w:id="9"/>
      <w:r>
        <w:t>Block statistics versus action statistics</w:t>
      </w:r>
      <w:bookmarkEnd w:id="10"/>
    </w:p>
    <w:p w:rsidR="00DF590F" w:rsidRDefault="00DF590F">
      <w:pPr>
        <w:suppressAutoHyphens w:val="0"/>
      </w:pPr>
    </w:p>
    <w:p w:rsidR="008D5A79" w:rsidRDefault="00B31552" w:rsidP="008D5A79">
      <w:pPr>
        <w:pStyle w:val="Heading2"/>
      </w:pPr>
      <w:bookmarkStart w:id="11" w:name="_Definitions"/>
      <w:bookmarkStart w:id="12" w:name="_Toc203236214"/>
      <w:bookmarkEnd w:id="11"/>
      <w:r>
        <w:t>Definitions</w:t>
      </w:r>
      <w:bookmarkEnd w:id="12"/>
    </w:p>
    <w:p w:rsidR="00772043" w:rsidRDefault="008D5A79" w:rsidP="00772043">
      <w:pPr>
        <w:tabs>
          <w:tab w:val="left" w:pos="0"/>
        </w:tabs>
      </w:pPr>
      <w:r w:rsidRPr="00772043">
        <w:rPr>
          <w:i/>
        </w:rPr>
        <w:t xml:space="preserve">The </w:t>
      </w:r>
      <w:r w:rsidR="00B31552" w:rsidRPr="00772043">
        <w:rPr>
          <w:i/>
        </w:rPr>
        <w:t xml:space="preserve">block </w:t>
      </w:r>
      <w:r w:rsidRPr="00772043">
        <w:rPr>
          <w:i/>
        </w:rPr>
        <w:t xml:space="preserve">statistics </w:t>
      </w:r>
      <w:r w:rsidR="00FF6B96">
        <w:rPr>
          <w:i/>
        </w:rPr>
        <w:t xml:space="preserve">are </w:t>
      </w:r>
      <w:r w:rsidR="00B31552" w:rsidRPr="00772043">
        <w:rPr>
          <w:i/>
        </w:rPr>
        <w:t>those statistics</w:t>
      </w:r>
      <w:r w:rsidR="00772043" w:rsidRPr="00772043">
        <w:t xml:space="preserve"> (e.g. mean, standard deviation) </w:t>
      </w:r>
      <w:r w:rsidR="009A72DA">
        <w:rPr>
          <w:i/>
        </w:rPr>
        <w:t>that</w:t>
      </w:r>
      <w:r w:rsidR="00772043" w:rsidRPr="00772043">
        <w:rPr>
          <w:i/>
        </w:rPr>
        <w:t xml:space="preserve"> are directly calculated from the measured execution times</w:t>
      </w:r>
      <w:r w:rsidR="00772043">
        <w:t>.</w:t>
      </w:r>
    </w:p>
    <w:p w:rsidR="00772043" w:rsidRDefault="00772043" w:rsidP="00772043">
      <w:pPr>
        <w:tabs>
          <w:tab w:val="left" w:pos="0"/>
        </w:tabs>
      </w:pPr>
    </w:p>
    <w:p w:rsidR="00772043" w:rsidRDefault="00FF6B96" w:rsidP="00772043">
      <w:pPr>
        <w:tabs>
          <w:tab w:val="left" w:pos="0"/>
        </w:tabs>
      </w:pPr>
      <w:r>
        <w:t>I</w:t>
      </w:r>
      <w:r w:rsidR="00772043">
        <w:t xml:space="preserve"> call</w:t>
      </w:r>
      <w:r>
        <w:t xml:space="preserve"> them</w:t>
      </w:r>
      <w:r w:rsidR="00772043">
        <w:t xml:space="preserve"> block statistics because, in general, each measurement involves </w:t>
      </w:r>
      <w:r w:rsidR="000D05F6">
        <w:t xml:space="preserve">a block of </w:t>
      </w:r>
      <w:r w:rsidR="00772043">
        <w:t xml:space="preserve">multiple </w:t>
      </w:r>
      <w:r w:rsidR="000D05F6">
        <w:t>task invocations</w:t>
      </w:r>
      <w:r w:rsidR="00772043">
        <w:t xml:space="preserve">.  Recall from the </w:t>
      </w:r>
      <w:hyperlink r:id="rId41" w:anchor="warmup" w:history="1">
        <w:r w:rsidR="00772043" w:rsidRPr="005C3411">
          <w:rPr>
            <w:rStyle w:val="Hyperlink"/>
          </w:rPr>
          <w:t>Code warmup section of Part 1</w:t>
        </w:r>
      </w:hyperlink>
      <w:r w:rsidR="005C3411">
        <w:t xml:space="preserve"> </w:t>
      </w:r>
      <w:r w:rsidR="00772043">
        <w:t>that</w:t>
      </w:r>
      <w:r w:rsidR="00494677">
        <w:t xml:space="preserve"> by default</w:t>
      </w:r>
      <w:r w:rsidR="00494677">
        <w:rPr>
          <w:rStyle w:val="EndnoteReference"/>
        </w:rPr>
        <w:endnoteReference w:id="3"/>
      </w:r>
      <w:r w:rsidR="00772043">
        <w:t xml:space="preserve"> </w:t>
      </w:r>
      <w:r w:rsidR="00772043" w:rsidRPr="00741BC1">
        <w:rPr>
          <w:rStyle w:val="CourierNew8pt"/>
        </w:rPr>
        <w:t>Benchmark</w:t>
      </w:r>
      <w:r w:rsidR="00772043">
        <w:t xml:space="preserve"> </w:t>
      </w:r>
      <w:hyperlink r:id="rId42" w:anchor="mm" w:history="1">
        <w:r w:rsidR="00772043" w:rsidRPr="005C3411">
          <w:rPr>
            <w:rStyle w:val="Hyperlink"/>
          </w:rPr>
          <w:t>executes task enough times</w:t>
        </w:r>
      </w:hyperlink>
      <w:r w:rsidR="00772043">
        <w:t xml:space="preserve"> so that the cumulative execution time is large enough to diminish time measurement errors.  If task takes a long time to execute, then </w:t>
      </w:r>
      <m:oMath>
        <m:r>
          <w:rPr>
            <w:rFonts w:ascii="Cambria Math" w:hAnsi="Cambria Math"/>
          </w:rPr>
          <m:t>n=1</m:t>
        </m:r>
      </m:oMath>
      <w:r w:rsidR="00772043" w:rsidRPr="00741BC1">
        <w:t xml:space="preserve"> (</w:t>
      </w:r>
      <w:r w:rsidR="00772043">
        <w:t xml:space="preserve">only 1 execution is required to meet the time requirement), but if task executes in, say, 1 microsecond, then the cumulative result of </w:t>
      </w:r>
      <m:oMath>
        <m:r>
          <w:rPr>
            <w:rFonts w:ascii="Cambria Math" w:hAnsi="Cambria Math"/>
          </w:rPr>
          <m:t>n=</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772043">
        <w:t xml:space="preserve"> executions will be measured.</w:t>
      </w:r>
    </w:p>
    <w:p w:rsidR="00B31552" w:rsidRDefault="00B31552" w:rsidP="008D5A79">
      <w:pPr>
        <w:tabs>
          <w:tab w:val="left" w:pos="0"/>
        </w:tabs>
      </w:pPr>
    </w:p>
    <w:p w:rsidR="007F7F04" w:rsidRDefault="008D6444" w:rsidP="007F7F04">
      <w:pPr>
        <w:tabs>
          <w:tab w:val="left" w:pos="0"/>
        </w:tabs>
      </w:pPr>
      <w:r>
        <w:t xml:space="preserve">In addition to multiple task invocations, </w:t>
      </w:r>
      <w:r w:rsidRPr="00741BC1">
        <w:rPr>
          <w:rStyle w:val="CourierNew8pt"/>
        </w:rPr>
        <w:t>Benchmark</w:t>
      </w:r>
      <w:r>
        <w:t xml:space="preserve"> allows the user to specify that the task internally executes multiple </w:t>
      </w:r>
      <w:r w:rsidRPr="00023D95">
        <w:rPr>
          <w:i/>
        </w:rPr>
        <w:t>identical</w:t>
      </w:r>
      <w:r>
        <w:t xml:space="preserve"> actions.</w:t>
      </w:r>
      <w:r w:rsidR="007F7F04">
        <w:t xml:space="preserve"> </w:t>
      </w:r>
      <w:r w:rsidR="007F7F04" w:rsidRPr="007F7F04">
        <w:t xml:space="preserve"> </w:t>
      </w:r>
      <w:r w:rsidR="007F7F04">
        <w:t xml:space="preserve">For example, in Part 2 </w:t>
      </w:r>
      <w:r w:rsidR="002658FF">
        <w:t xml:space="preserve">of the article </w:t>
      </w:r>
      <w:r w:rsidR="007F7F04">
        <w:t xml:space="preserve">where </w:t>
      </w:r>
      <w:hyperlink r:id="rId43" w:anchor="dsat" w:history="1">
        <w:r w:rsidR="007F7F04" w:rsidRPr="005C3411">
          <w:rPr>
            <w:rStyle w:val="Hyperlink"/>
          </w:rPr>
          <w:t>benchmarks of the data structure access times</w:t>
        </w:r>
      </w:hyperlink>
      <w:r w:rsidR="007F7F04">
        <w:t xml:space="preserve"> were carried out,</w:t>
      </w:r>
      <w:r w:rsidR="005C3411">
        <w:t xml:space="preserve"> </w:t>
      </w:r>
      <w:r w:rsidR="007F7F04">
        <w:t>it was useful to define an action as being a single data structure access.  As can be seen from task code like</w:t>
      </w:r>
      <w:r w:rsidR="001C74D1">
        <w:t xml:space="preserve"> </w:t>
      </w:r>
      <w:hyperlink r:id="rId44" w:anchor="listing2" w:history="1">
        <w:r w:rsidR="002658FF" w:rsidRPr="002658FF">
          <w:rPr>
            <w:rStyle w:val="Hyperlink"/>
          </w:rPr>
          <w:t xml:space="preserve">Part 2’s </w:t>
        </w:r>
        <w:r w:rsidR="001C74D1" w:rsidRPr="002658FF">
          <w:rPr>
            <w:rStyle w:val="Hyperlink"/>
          </w:rPr>
          <w:t>Listing 2</w:t>
        </w:r>
      </w:hyperlink>
      <w:r w:rsidR="001C74D1">
        <w:t xml:space="preserve">, </w:t>
      </w:r>
      <w:r w:rsidR="007F7F04">
        <w:t xml:space="preserve">each task did multiple such accesses per invocation (via the loop inside </w:t>
      </w:r>
      <w:r w:rsidR="007F7F04" w:rsidRPr="007F7F04">
        <w:rPr>
          <w:rStyle w:val="CourierNew8pt"/>
        </w:rPr>
        <w:t>run</w:t>
      </w:r>
      <w:r w:rsidR="007F7F04">
        <w:t>)</w:t>
      </w:r>
      <w:r w:rsidR="00C662FC">
        <w:t>, which is why the parent code</w:t>
      </w:r>
      <w:r w:rsidR="001C74D1">
        <w:t xml:space="preserve"> in </w:t>
      </w:r>
      <w:hyperlink r:id="rId45" w:anchor="listing3" w:history="1">
        <w:r w:rsidR="002658FF" w:rsidRPr="002658FF">
          <w:rPr>
            <w:rStyle w:val="Hyperlink"/>
          </w:rPr>
          <w:t xml:space="preserve">Part 2’s </w:t>
        </w:r>
        <w:r w:rsidR="001C74D1" w:rsidRPr="002658FF">
          <w:rPr>
            <w:rStyle w:val="Hyperlink"/>
          </w:rPr>
          <w:t>Listing 3</w:t>
        </w:r>
      </w:hyperlink>
      <w:r w:rsidR="001C74D1">
        <w:t xml:space="preserve"> </w:t>
      </w:r>
      <w:r w:rsidR="00C662FC">
        <w:t xml:space="preserve">used the two argument version of the </w:t>
      </w:r>
      <w:r w:rsidR="00C662FC" w:rsidRPr="00341DE4">
        <w:rPr>
          <w:rStyle w:val="CourierNew8pt"/>
        </w:rPr>
        <w:t>Benchmark</w:t>
      </w:r>
      <w:r w:rsidR="00C662FC">
        <w:t xml:space="preserve"> constructor to specify the number of actions</w:t>
      </w:r>
      <w:r w:rsidR="007F7F04">
        <w:t>.</w:t>
      </w:r>
    </w:p>
    <w:p w:rsidR="007F7F04" w:rsidRDefault="007F7F04" w:rsidP="008D6444">
      <w:pPr>
        <w:tabs>
          <w:tab w:val="left" w:pos="0"/>
        </w:tabs>
      </w:pPr>
    </w:p>
    <w:p w:rsidR="00FF44FA" w:rsidRDefault="005F5DD2" w:rsidP="008D6444">
      <w:pPr>
        <w:tabs>
          <w:tab w:val="left" w:pos="0"/>
        </w:tabs>
      </w:pPr>
      <w:r>
        <w:rPr>
          <w:i/>
        </w:rPr>
        <w:t xml:space="preserve">The </w:t>
      </w:r>
      <w:r w:rsidR="00FF44FA" w:rsidRPr="00D81CCC">
        <w:rPr>
          <w:i/>
        </w:rPr>
        <w:t>a</w:t>
      </w:r>
      <w:r w:rsidR="0022060A">
        <w:rPr>
          <w:i/>
        </w:rPr>
        <w:t xml:space="preserve">ction statistics are </w:t>
      </w:r>
      <w:r w:rsidR="00FF44FA" w:rsidRPr="00D81CCC">
        <w:rPr>
          <w:i/>
        </w:rPr>
        <w:t>the statistics of th</w:t>
      </w:r>
      <w:r w:rsidR="00D81CCC" w:rsidRPr="00D81CCC">
        <w:rPr>
          <w:i/>
        </w:rPr>
        <w:t>e</w:t>
      </w:r>
      <w:r w:rsidR="00FF44FA" w:rsidRPr="00D81CCC">
        <w:rPr>
          <w:i/>
        </w:rPr>
        <w:t>se user defined actions</w:t>
      </w:r>
      <w:r w:rsidR="0022060A">
        <w:rPr>
          <w:i/>
        </w:rPr>
        <w:t>.  In general,</w:t>
      </w:r>
      <w:r w:rsidR="00D81CCC">
        <w:rPr>
          <w:i/>
        </w:rPr>
        <w:t xml:space="preserve"> they must be </w:t>
      </w:r>
      <w:r w:rsidR="00783F70">
        <w:rPr>
          <w:i/>
        </w:rPr>
        <w:t>derived</w:t>
      </w:r>
      <w:r w:rsidR="009A72DA">
        <w:rPr>
          <w:i/>
        </w:rPr>
        <w:t xml:space="preserve"> from the block statistics because </w:t>
      </w:r>
      <w:r w:rsidR="00D81CCC">
        <w:rPr>
          <w:i/>
        </w:rPr>
        <w:t>they are not directly measured</w:t>
      </w:r>
      <w:r w:rsidR="00FF44FA" w:rsidRPr="00D81CCC">
        <w:rPr>
          <w:i/>
        </w:rPr>
        <w:t>.</w:t>
      </w:r>
    </w:p>
    <w:p w:rsidR="00FF44FA" w:rsidRDefault="00FF44FA" w:rsidP="008D6444">
      <w:pPr>
        <w:tabs>
          <w:tab w:val="left" w:pos="0"/>
        </w:tabs>
      </w:pPr>
    </w:p>
    <w:p w:rsidR="00BC223B" w:rsidRDefault="00695415" w:rsidP="00BC223B">
      <w:pPr>
        <w:pStyle w:val="Heading2"/>
      </w:pPr>
      <w:bookmarkStart w:id="13" w:name="_Calculation_of_the"/>
      <w:bookmarkStart w:id="14" w:name="_Toc203236215"/>
      <w:bookmarkEnd w:id="13"/>
      <w:r>
        <w:t xml:space="preserve">Calculation of the </w:t>
      </w:r>
      <w:r w:rsidR="00BC223B">
        <w:t>action statistics</w:t>
      </w:r>
      <w:bookmarkEnd w:id="14"/>
    </w:p>
    <w:p w:rsidR="00BC223B" w:rsidRDefault="00BC223B" w:rsidP="00BC223B">
      <w:pPr>
        <w:tabs>
          <w:tab w:val="left" w:pos="0"/>
        </w:tabs>
      </w:pPr>
      <w:r>
        <w:t xml:space="preserve">As before, let </w:t>
      </w:r>
      <m:oMath>
        <m:r>
          <w:rPr>
            <w:rFonts w:ascii="Cambria Math" w:hAnsi="Cambria Math"/>
          </w:rPr>
          <m:t>n</m:t>
        </m:r>
      </m:oMath>
      <w:r>
        <w:t xml:space="preserve"> designate the number of task invocations in each measurement.  Let </w:t>
      </w:r>
      <m:oMath>
        <m:r>
          <w:rPr>
            <w:rFonts w:ascii="Cambria Math" w:hAnsi="Cambria Math"/>
          </w:rPr>
          <m:t>m</m:t>
        </m:r>
      </m:oMath>
      <w:r>
        <w:t xml:space="preserve"> designate the number of actions per task invocation.  Then each measurement is over </w:t>
      </w:r>
      <m:oMath>
        <m:r>
          <w:rPr>
            <w:rFonts w:ascii="Cambria Math" w:hAnsi="Cambria Math"/>
          </w:rPr>
          <m:t>a=n×m</m:t>
        </m:r>
      </m:oMath>
      <w:r>
        <w:t xml:space="preserve"> actions.</w:t>
      </w:r>
    </w:p>
    <w:p w:rsidR="00BC223B" w:rsidRDefault="00BC223B" w:rsidP="00BC223B">
      <w:pPr>
        <w:tabs>
          <w:tab w:val="left" w:pos="0"/>
        </w:tabs>
      </w:pPr>
    </w:p>
    <w:p w:rsidR="00BC223B" w:rsidRDefault="00BC223B" w:rsidP="00BC223B">
      <w:pPr>
        <w:tabs>
          <w:tab w:val="left" w:pos="0"/>
        </w:tabs>
      </w:pPr>
      <w:r>
        <w:t xml:space="preserve">If </w:t>
      </w:r>
      <m:oMath>
        <m:r>
          <w:rPr>
            <w:rFonts w:ascii="Cambria Math" w:hAnsi="Cambria Math"/>
          </w:rPr>
          <m:t>a=n=m=1</m:t>
        </m:r>
      </m:oMath>
      <w:r>
        <w:t>, then the action statistics are the block statistics.</w:t>
      </w:r>
      <w:r w:rsidR="00695415">
        <w:t xml:space="preserve">  However, in general,</w:t>
      </w:r>
      <w:r>
        <w:t xml:space="preserve"> </w:t>
      </w:r>
      <m:oMath>
        <m:r>
          <w:rPr>
            <w:rFonts w:ascii="Cambria Math" w:hAnsi="Cambria Math"/>
          </w:rPr>
          <m:t>a&gt;1</m:t>
        </m:r>
      </m:oMath>
      <w:r>
        <w:t xml:space="preserve"> </w:t>
      </w:r>
      <w:r w:rsidR="00695415">
        <w:t>so the</w:t>
      </w:r>
      <w:r>
        <w:t xml:space="preserve"> action statistics must be calculated from the block statistics.</w:t>
      </w:r>
    </w:p>
    <w:p w:rsidR="00045481" w:rsidRDefault="00045481" w:rsidP="00045481">
      <w:pPr>
        <w:tabs>
          <w:tab w:val="left" w:pos="0"/>
        </w:tabs>
      </w:pPr>
    </w:p>
    <w:p w:rsidR="00045481" w:rsidRDefault="00045481" w:rsidP="00045481">
      <w:pPr>
        <w:tabs>
          <w:tab w:val="left" w:pos="0"/>
        </w:tabs>
      </w:pPr>
      <w:r>
        <w:t xml:space="preserve">The mean of a random variable that is the sum of other random variables is always just the sum of the constituent means.  Here, this means that the mean scales as </w:t>
      </w:r>
      <m:oMath>
        <m:r>
          <w:rPr>
            <w:rFonts w:ascii="Cambria Math" w:hAnsi="Cambria Math"/>
          </w:rPr>
          <m:t>a</m:t>
        </m:r>
      </m:oMath>
      <w:r>
        <w:t xml:space="preserve"> (i.e. divide the measurement's mean by </w:t>
      </w:r>
      <m:oMath>
        <m:r>
          <w:rPr>
            <w:rFonts w:ascii="Cambria Math" w:hAnsi="Cambria Math"/>
          </w:rPr>
          <m:t>a</m:t>
        </m:r>
      </m:oMath>
      <w:r>
        <w:t xml:space="preserve"> to get the action's mean).</w:t>
      </w:r>
    </w:p>
    <w:p w:rsidR="00BC223B" w:rsidRDefault="00BC223B" w:rsidP="00BC223B">
      <w:pPr>
        <w:tabs>
          <w:tab w:val="left" w:pos="0"/>
        </w:tabs>
      </w:pPr>
    </w:p>
    <w:p w:rsidR="00BC223B" w:rsidRDefault="00BC223B" w:rsidP="00BC223B">
      <w:pPr>
        <w:tabs>
          <w:tab w:val="left" w:pos="0"/>
        </w:tabs>
      </w:pPr>
      <w:r>
        <w:t>T</w:t>
      </w:r>
      <w:r w:rsidR="00A226DB">
        <w:t xml:space="preserve">he </w:t>
      </w:r>
      <w:r w:rsidR="00045481">
        <w:t xml:space="preserve">standard deviation is more complicated.  The </w:t>
      </w:r>
      <w:r w:rsidR="00A226DB">
        <w:t>first step is</w:t>
      </w:r>
      <w:r>
        <w:t xml:space="preserve"> know</w:t>
      </w:r>
      <w:r w:rsidR="00A226DB">
        <w:t>ing</w:t>
      </w:r>
      <w:r>
        <w:t xml:space="preserve"> how the </w:t>
      </w:r>
      <w:r w:rsidR="00695415">
        <w:t xml:space="preserve">action </w:t>
      </w:r>
      <w:r>
        <w:t>execution</w:t>
      </w:r>
      <w:r w:rsidR="00695415">
        <w:t xml:space="preserve"> time</w:t>
      </w:r>
      <w:r>
        <w:t xml:space="preserve">s are </w:t>
      </w:r>
      <w:r w:rsidR="00B9314F">
        <w:t>inter</w:t>
      </w:r>
      <w:r>
        <w:t>related.  The simplest assumption is that the</w:t>
      </w:r>
      <w:r w:rsidR="00C25B99">
        <w:t>y</w:t>
      </w:r>
      <w:r>
        <w:t xml:space="preserve"> are </w:t>
      </w:r>
      <w:hyperlink r:id="rId46" w:history="1">
        <w:r w:rsidRPr="00D53C6E">
          <w:rPr>
            <w:rStyle w:val="Hyperlink"/>
          </w:rPr>
          <w:t>independent identically distributed</w:t>
        </w:r>
      </w:hyperlink>
      <w:r w:rsidR="00B9314F">
        <w:t xml:space="preserve"> (iid</w:t>
      </w:r>
      <w:r w:rsidR="00045481">
        <w:t xml:space="preserve">).  In this case, </w:t>
      </w:r>
      <w:r>
        <w:t xml:space="preserve">the standard deviation scales as </w:t>
      </w:r>
      <m:oMath>
        <m:rad>
          <m:radPr>
            <m:degHide m:val="on"/>
            <m:ctrlPr>
              <w:rPr>
                <w:rFonts w:ascii="Cambria Math" w:hAnsi="Cambria Math"/>
                <w:i/>
              </w:rPr>
            </m:ctrlPr>
          </m:radPr>
          <m:deg/>
          <m:e>
            <m:r>
              <w:rPr>
                <w:rFonts w:ascii="Cambria Math" w:hAnsi="Cambria Math"/>
              </w:rPr>
              <m:t>a</m:t>
            </m:r>
          </m:e>
        </m:rad>
      </m:oMath>
      <w:r>
        <w:t xml:space="preserve"> (i.e. divide the measurement's sd by</w:t>
      </w:r>
      <w:r w:rsidR="00B9314F">
        <w:t xml:space="preserve"> </w:t>
      </w:r>
      <m:oMath>
        <m:rad>
          <m:radPr>
            <m:degHide m:val="on"/>
            <m:ctrlPr>
              <w:rPr>
                <w:rFonts w:ascii="Cambria Math" w:hAnsi="Cambria Math"/>
                <w:i/>
              </w:rPr>
            </m:ctrlPr>
          </m:radPr>
          <m:deg/>
          <m:e>
            <m:r>
              <w:rPr>
                <w:rFonts w:ascii="Cambria Math" w:hAnsi="Cambria Math"/>
              </w:rPr>
              <m:t>a</m:t>
            </m:r>
          </m:e>
        </m:rad>
      </m:oMath>
      <w:r>
        <w:t xml:space="preserve"> to get the </w:t>
      </w:r>
      <w:r w:rsidR="00045481">
        <w:t>action's</w:t>
      </w:r>
      <w:r>
        <w:t xml:space="preserve"> sd)</w:t>
      </w:r>
      <w:r w:rsidR="003F1382">
        <w:t>.  Th</w:t>
      </w:r>
      <w:r w:rsidR="00045481">
        <w:t>is is</w:t>
      </w:r>
      <w:r>
        <w:t xml:space="preserve"> a corollary of </w:t>
      </w:r>
      <w:r w:rsidR="00B17AC1">
        <w:t xml:space="preserve">the </w:t>
      </w:r>
      <w:r>
        <w:t xml:space="preserve">theorem that </w:t>
      </w:r>
      <w:hyperlink r:id="rId47" w:anchor="Properties.2C_formal" w:history="1">
        <w:r w:rsidR="003F1382">
          <w:rPr>
            <w:rStyle w:val="Hyperlink"/>
          </w:rPr>
          <w:t>v</w:t>
        </w:r>
        <w:r w:rsidRPr="00605881">
          <w:rPr>
            <w:rStyle w:val="Hyperlink"/>
          </w:rPr>
          <w:t xml:space="preserve">ariances of </w:t>
        </w:r>
        <w:r>
          <w:rPr>
            <w:rStyle w:val="Hyperlink"/>
          </w:rPr>
          <w:t>uncorrelated</w:t>
        </w:r>
        <w:r w:rsidRPr="00605881">
          <w:rPr>
            <w:rStyle w:val="Hyperlink"/>
          </w:rPr>
          <w:t xml:space="preserve"> random variables add</w:t>
        </w:r>
      </w:hyperlink>
      <w:r>
        <w:t>.</w:t>
      </w:r>
      <w:r w:rsidR="0068301A">
        <w:t xml:space="preserve">  (Otherwise, i</w:t>
      </w:r>
      <w:r w:rsidR="0068301A" w:rsidRPr="0068301A">
        <w:t xml:space="preserve">f the </w:t>
      </w:r>
      <w:r w:rsidR="0068301A">
        <w:t>action execution times</w:t>
      </w:r>
      <w:r w:rsidR="0068301A" w:rsidRPr="0068301A">
        <w:t xml:space="preserve"> are </w:t>
      </w:r>
      <w:r w:rsidR="0068301A">
        <w:t xml:space="preserve">not iid but </w:t>
      </w:r>
      <w:r w:rsidR="0068301A" w:rsidRPr="0068301A">
        <w:t xml:space="preserve">correlated, then the variance of their sum </w:t>
      </w:r>
      <w:r w:rsidR="0068301A">
        <w:t>is the sum of their covariances.  Since their covariances are, in general, unknowable, precise progress is impossible in this case.)</w:t>
      </w:r>
    </w:p>
    <w:p w:rsidR="00BC223B" w:rsidRDefault="00BC223B" w:rsidP="00BC223B">
      <w:pPr>
        <w:tabs>
          <w:tab w:val="left" w:pos="0"/>
        </w:tabs>
      </w:pPr>
    </w:p>
    <w:p w:rsidR="00BC223B" w:rsidRDefault="00BC223B" w:rsidP="00BC223B">
      <w:r w:rsidRPr="00741BC1">
        <w:rPr>
          <w:rStyle w:val="CourierNew8pt"/>
        </w:rPr>
        <w:t>Benchmark</w:t>
      </w:r>
      <w:r>
        <w:t xml:space="preserve"> operates as follows: the user </w:t>
      </w:r>
      <w:r w:rsidR="00E616D9">
        <w:t>tells</w:t>
      </w:r>
      <w:r>
        <w:t xml:space="preserve"> it what </w:t>
      </w:r>
      <m:oMath>
        <m:r>
          <w:rPr>
            <w:rFonts w:ascii="Cambria Math" w:hAnsi="Cambria Math"/>
          </w:rPr>
          <m:t>m</m:t>
        </m:r>
      </m:oMath>
      <w:r>
        <w:t xml:space="preserve"> is</w:t>
      </w:r>
      <w:r w:rsidR="00E616D9">
        <w:t xml:space="preserve"> (either explicitly as a constructor argument, or else the default value of 1 is assumed)</w:t>
      </w:r>
      <w:r>
        <w:t xml:space="preserve">; it determines what </w:t>
      </w:r>
      <m:oMath>
        <m:r>
          <w:rPr>
            <w:rFonts w:ascii="Cambria Math" w:hAnsi="Cambria Math"/>
          </w:rPr>
          <m:t>n</m:t>
        </m:r>
      </m:oMath>
      <w:r>
        <w:t xml:space="preserve"> needs to be</w:t>
      </w:r>
      <w:r w:rsidR="00E616D9">
        <w:t xml:space="preserve"> during the warmup phase</w:t>
      </w:r>
      <w:r>
        <w:t xml:space="preserve">; therefore it knows </w:t>
      </w:r>
      <m:oMath>
        <m:r>
          <w:rPr>
            <w:rFonts w:ascii="Cambria Math" w:hAnsi="Cambria Math"/>
          </w:rPr>
          <m:t>a</m:t>
        </m:r>
      </m:oMath>
      <w:r>
        <w:t xml:space="preserve">.  It does the measurements, calculates the </w:t>
      </w:r>
      <w:r w:rsidR="00E23440">
        <w:t>block statistics</w:t>
      </w:r>
      <w:r>
        <w:t xml:space="preserve"> di</w:t>
      </w:r>
      <w:r w:rsidR="00E23440">
        <w:t>rectly from those measurements</w:t>
      </w:r>
      <w:r>
        <w:t>, and then calculates the action statistics from the block statistics using th</w:t>
      </w:r>
      <w:r w:rsidR="00A55AAF">
        <w:t>e</w:t>
      </w:r>
      <w:r>
        <w:t xml:space="preserve"> scaling rules</w:t>
      </w:r>
      <w:r w:rsidR="00A55AAF">
        <w:t xml:space="preserve"> discussed above</w:t>
      </w:r>
      <w:r>
        <w:t>.</w:t>
      </w:r>
    </w:p>
    <w:p w:rsidR="00EB0979" w:rsidRDefault="00EB0979">
      <w:pPr>
        <w:suppressAutoHyphens w:val="0"/>
        <w:rPr>
          <w:rFonts w:ascii="Arial" w:hAnsi="Arial" w:cs="Arial"/>
          <w:b/>
          <w:bCs/>
          <w:kern w:val="1"/>
          <w:sz w:val="32"/>
          <w:szCs w:val="32"/>
        </w:rPr>
      </w:pPr>
    </w:p>
    <w:p w:rsidR="00B17AC1" w:rsidRDefault="00B17AC1" w:rsidP="00B17AC1">
      <w:pPr>
        <w:pStyle w:val="Heading2"/>
        <w:rPr>
          <w:kern w:val="1"/>
        </w:rPr>
      </w:pPr>
      <w:bookmarkStart w:id="15" w:name="_Toc203236216"/>
      <w:r>
        <w:rPr>
          <w:kern w:val="1"/>
        </w:rPr>
        <w:t>Result report</w:t>
      </w:r>
      <w:bookmarkEnd w:id="15"/>
    </w:p>
    <w:p w:rsidR="00E65F62" w:rsidRPr="004F4AF9" w:rsidRDefault="00236F9B" w:rsidP="004F4AF9">
      <w:pPr>
        <w:tabs>
          <w:tab w:val="left" w:pos="0"/>
        </w:tabs>
      </w:pPr>
      <w:r w:rsidRPr="00741BC1">
        <w:rPr>
          <w:rStyle w:val="CourierNew8pt"/>
        </w:rPr>
        <w:t>Benchmark</w:t>
      </w:r>
      <w:r>
        <w:t>.</w:t>
      </w:r>
      <w:r w:rsidR="00B17AC1" w:rsidRPr="00464449">
        <w:rPr>
          <w:rStyle w:val="CourierNew8pt"/>
        </w:rPr>
        <w:t>toString</w:t>
      </w:r>
      <w:r w:rsidR="00B17AC1">
        <w:t xml:space="preserve"> just reports the action statistics, since those are usually </w:t>
      </w:r>
      <w:r w:rsidR="00D34A80">
        <w:t>all t</w:t>
      </w:r>
      <w:r>
        <w:t>hat the user is</w:t>
      </w:r>
      <w:r w:rsidR="00B17AC1">
        <w:t xml:space="preserve"> interested in, while </w:t>
      </w:r>
      <w:r w:rsidR="00E65F62" w:rsidRPr="00741BC1">
        <w:rPr>
          <w:rStyle w:val="CourierNew8pt"/>
        </w:rPr>
        <w:t>Benchmark</w:t>
      </w:r>
      <w:r w:rsidR="00E65F62">
        <w:t>.</w:t>
      </w:r>
      <w:r w:rsidR="00B17AC1" w:rsidRPr="00464449">
        <w:rPr>
          <w:rStyle w:val="CourierNew8pt"/>
        </w:rPr>
        <w:t>toStringFull</w:t>
      </w:r>
      <w:r w:rsidR="00B17AC1">
        <w:t xml:space="preserve"> reports those plus the block statistics that were actually measured.</w:t>
      </w:r>
      <w:bookmarkStart w:id="16" w:name="_Standard_deviation_measurement"/>
      <w:bookmarkEnd w:id="16"/>
    </w:p>
    <w:p w:rsidR="004F4AF9" w:rsidRDefault="004F4AF9">
      <w:pPr>
        <w:suppressAutoHyphens w:val="0"/>
        <w:rPr>
          <w:rFonts w:ascii="Arial" w:hAnsi="Arial" w:cs="Arial"/>
          <w:b/>
          <w:bCs/>
          <w:kern w:val="1"/>
          <w:sz w:val="32"/>
          <w:szCs w:val="32"/>
        </w:rPr>
      </w:pPr>
      <w:r>
        <w:br w:type="page"/>
      </w:r>
    </w:p>
    <w:p w:rsidR="004374BE" w:rsidRDefault="004374BE" w:rsidP="00A95BD1">
      <w:pPr>
        <w:pStyle w:val="Heading1"/>
      </w:pPr>
      <w:bookmarkStart w:id="17" w:name="_Toc203236217"/>
      <w:r>
        <w:t>Standard deviation measure</w:t>
      </w:r>
      <w:r w:rsidR="00E85E63">
        <w:t>ment issues</w:t>
      </w:r>
      <w:bookmarkEnd w:id="17"/>
    </w:p>
    <w:p w:rsidR="00ED29ED" w:rsidRPr="0098367B" w:rsidRDefault="00ED29ED" w:rsidP="0098367B">
      <w:r>
        <w:t xml:space="preserve">This section </w:t>
      </w:r>
      <w:r w:rsidR="00FF7B7E">
        <w:t>argues</w:t>
      </w:r>
      <w:r>
        <w:t xml:space="preserve"> that it can be difficult, perhaps impossible, to accurately measure the "true" standard deviation of the execution time for some tasks (e.g. microbenchmarks).  This seems to be caused by environmental noise effects (e.g. operating system context switches).  There appears to be no </w:t>
      </w:r>
      <w:r w:rsidR="001B4600">
        <w:t xml:space="preserve">simple </w:t>
      </w:r>
      <w:r>
        <w:t>cure.</w:t>
      </w:r>
      <w:r w:rsidR="001C2A3C" w:rsidRPr="0098367B">
        <w:t xml:space="preserve"> </w:t>
      </w:r>
    </w:p>
    <w:p w:rsidR="0098367B" w:rsidRDefault="009634D3" w:rsidP="0098367B">
      <w:pPr>
        <w:pStyle w:val="Heading2"/>
      </w:pPr>
      <w:bookmarkStart w:id="18" w:name="_Toc203236218"/>
      <w:r>
        <w:t>Lfsr: a</w:t>
      </w:r>
      <w:r w:rsidR="0098367B">
        <w:t xml:space="preserve"> task </w:t>
      </w:r>
      <w:r w:rsidR="00034277">
        <w:t>that</w:t>
      </w:r>
      <w:r w:rsidR="0098367B">
        <w:t xml:space="preserve"> should have minimal execution variation</w:t>
      </w:r>
      <w:bookmarkEnd w:id="18"/>
    </w:p>
    <w:p w:rsidR="004374BE" w:rsidRDefault="004374BE" w:rsidP="008F2477">
      <w:r>
        <w:t xml:space="preserve">Consider this </w:t>
      </w:r>
      <w:r w:rsidRPr="008C4BC2">
        <w:rPr>
          <w:rStyle w:val="CourierNew8pt"/>
        </w:rPr>
        <w:t>Runnable</w:t>
      </w:r>
      <w:r>
        <w:t xml:space="preserve"> task class:</w:t>
      </w:r>
    </w:p>
    <w:p w:rsidR="004374BE" w:rsidRDefault="004374BE" w:rsidP="00A95BD1">
      <w:pPr>
        <w:pStyle w:val="Heading3"/>
      </w:pPr>
      <w:bookmarkStart w:id="19" w:name="_Listing_1._Lfsr:"/>
      <w:bookmarkStart w:id="20" w:name="_Toc203236219"/>
      <w:bookmarkEnd w:id="19"/>
      <w:r>
        <w:t>Listing 1. Lfsr: a linear feedback shift register task class</w:t>
      </w:r>
      <w:bookmarkEnd w:id="20"/>
    </w:p>
    <w:p w:rsidR="004374BE" w:rsidRPr="008C4BC2" w:rsidRDefault="004374BE" w:rsidP="004374BE">
      <w:pPr>
        <w:rPr>
          <w:rStyle w:val="CourierNew8pt"/>
        </w:rPr>
      </w:pPr>
      <w:r w:rsidRPr="008C4BC2">
        <w:rPr>
          <w:rStyle w:val="CourierNew8pt"/>
        </w:rPr>
        <w:tab/>
        <w:t>protected static class Lfsr implements Runnable {</w:t>
      </w:r>
    </w:p>
    <w:p w:rsidR="004374BE" w:rsidRPr="008C4BC2" w:rsidRDefault="004374BE" w:rsidP="004374BE">
      <w:pPr>
        <w:rPr>
          <w:rStyle w:val="CourierNew8pt"/>
        </w:rPr>
      </w:pPr>
      <w:r w:rsidRPr="008C4BC2">
        <w:rPr>
          <w:rStyle w:val="CourierNew8pt"/>
        </w:rPr>
        <w:tab/>
      </w:r>
      <w:r w:rsidRPr="008C4BC2">
        <w:rPr>
          <w:rStyle w:val="CourierNew8pt"/>
        </w:rPr>
        <w:tab/>
      </w:r>
    </w:p>
    <w:p w:rsidR="004374BE" w:rsidRPr="008C4BC2" w:rsidRDefault="004374BE" w:rsidP="004374BE">
      <w:pPr>
        <w:rPr>
          <w:rStyle w:val="CourierNew8pt"/>
        </w:rPr>
      </w:pPr>
      <w:r w:rsidRPr="008C4BC2">
        <w:rPr>
          <w:rStyle w:val="CourierNew8pt"/>
        </w:rPr>
        <w:tab/>
      </w:r>
      <w:r w:rsidRPr="008C4BC2">
        <w:rPr>
          <w:rStyle w:val="CourierNew8pt"/>
        </w:rPr>
        <w:tab/>
        <w:t>protected int register = 1;</w:t>
      </w:r>
      <w:r w:rsidRPr="008C4BC2">
        <w:rPr>
          <w:rStyle w:val="CourierNew8pt"/>
        </w:rPr>
        <w:tab/>
        <w:t>// stores the LFSR state</w:t>
      </w:r>
    </w:p>
    <w:p w:rsidR="004374BE" w:rsidRPr="008C4BC2" w:rsidRDefault="004374BE" w:rsidP="004374BE">
      <w:pPr>
        <w:rPr>
          <w:rStyle w:val="CourierNew8pt"/>
        </w:rPr>
      </w:pPr>
      <w:r w:rsidRPr="008C4BC2">
        <w:rPr>
          <w:rStyle w:val="CourierNew8pt"/>
        </w:rPr>
        <w:tab/>
      </w:r>
      <w:r w:rsidRPr="008C4BC2">
        <w:rPr>
          <w:rStyle w:val="CourierNew8pt"/>
        </w:rPr>
        <w:tab/>
        <w:t>protected int mask = 0xffffffff;</w:t>
      </w:r>
    </w:p>
    <w:p w:rsidR="004374BE" w:rsidRPr="008C4BC2" w:rsidRDefault="004374BE" w:rsidP="004374BE">
      <w:pPr>
        <w:rPr>
          <w:rStyle w:val="CourierNew8pt"/>
        </w:rPr>
      </w:pPr>
      <w:r w:rsidRPr="008C4BC2">
        <w:rPr>
          <w:rStyle w:val="CourierNew8pt"/>
        </w:rPr>
        <w:tab/>
      </w:r>
      <w:r w:rsidRPr="008C4BC2">
        <w:rPr>
          <w:rStyle w:val="CourierNew8pt"/>
        </w:rPr>
        <w:tab/>
        <w:t>protected int taps = (1 &lt;&lt; 31) | (1 &lt;&lt; 30) | (1 &lt;&lt; 28) | (1 &lt;&lt; 0);</w:t>
      </w:r>
    </w:p>
    <w:p w:rsidR="004374BE" w:rsidRDefault="004374BE" w:rsidP="004374BE">
      <w:pPr>
        <w:rPr>
          <w:rStyle w:val="CourierNew8pt"/>
        </w:rPr>
      </w:pPr>
      <w:r w:rsidRPr="008C4BC2">
        <w:rPr>
          <w:rStyle w:val="CourierNew8pt"/>
        </w:rPr>
        <w:tab/>
      </w:r>
      <w:r w:rsidRPr="008C4BC2">
        <w:rPr>
          <w:rStyle w:val="CourierNew8pt"/>
        </w:rPr>
        <w:tab/>
        <w:t>protected long numberTr</w:t>
      </w:r>
      <w:r w:rsidR="00CF286C">
        <w:rPr>
          <w:rStyle w:val="CourierNew8pt"/>
        </w:rPr>
        <w:t>ansitions = 1L * 1000L * 1000L;</w:t>
      </w:r>
    </w:p>
    <w:p w:rsidR="00CF286C" w:rsidRPr="008C4BC2" w:rsidRDefault="00CF286C" w:rsidP="004374BE">
      <w:pPr>
        <w:rPr>
          <w:rStyle w:val="CourierNew8pt"/>
        </w:rPr>
      </w:pPr>
      <w:r>
        <w:rPr>
          <w:rStyle w:val="CourierNew8pt"/>
        </w:rPr>
        <w:t xml:space="preserve">      </w:t>
      </w:r>
    </w:p>
    <w:p w:rsidR="004374BE" w:rsidRPr="008C4BC2" w:rsidRDefault="004374BE" w:rsidP="004374BE">
      <w:pPr>
        <w:rPr>
          <w:rStyle w:val="CourierNew8pt"/>
        </w:rPr>
      </w:pPr>
      <w:r w:rsidRPr="008C4BC2">
        <w:rPr>
          <w:rStyle w:val="CourierNew8pt"/>
        </w:rPr>
        <w:tab/>
      </w:r>
      <w:r w:rsidRPr="008C4BC2">
        <w:rPr>
          <w:rStyle w:val="CourierNew8pt"/>
        </w:rPr>
        <w:tab/>
        <w:t>public void run() {</w:t>
      </w:r>
    </w:p>
    <w:p w:rsidR="004374BE" w:rsidRPr="008C4BC2" w:rsidRDefault="004374BE" w:rsidP="004374BE">
      <w:pPr>
        <w:rPr>
          <w:rStyle w:val="CourierNew8pt"/>
        </w:rPr>
      </w:pPr>
      <w:r w:rsidRPr="008C4BC2">
        <w:rPr>
          <w:rStyle w:val="CourierNew8pt"/>
        </w:rPr>
        <w:tab/>
      </w:r>
      <w:r w:rsidRPr="008C4BC2">
        <w:rPr>
          <w:rStyle w:val="CourierNew8pt"/>
        </w:rPr>
        <w:tab/>
      </w:r>
      <w:r w:rsidRPr="008C4BC2">
        <w:rPr>
          <w:rStyle w:val="CourierNew8pt"/>
        </w:rPr>
        <w:tab/>
        <w:t>for (long i = 0; i &lt; numberTransitions; i++) {</w:t>
      </w:r>
    </w:p>
    <w:p w:rsidR="004374BE" w:rsidRPr="008C4BC2" w:rsidRDefault="004374BE" w:rsidP="004374BE">
      <w:pPr>
        <w:rPr>
          <w:rStyle w:val="CourierNew8pt"/>
        </w:rPr>
      </w:pPr>
      <w:r w:rsidRPr="008C4BC2">
        <w:rPr>
          <w:rStyle w:val="CourierNew8pt"/>
        </w:rPr>
        <w:tab/>
      </w:r>
      <w:r w:rsidRPr="008C4BC2">
        <w:rPr>
          <w:rStyle w:val="CourierNew8pt"/>
        </w:rPr>
        <w:tab/>
      </w:r>
      <w:r w:rsidRPr="008C4BC2">
        <w:rPr>
          <w:rStyle w:val="CourierNew8pt"/>
        </w:rPr>
        <w:tab/>
      </w:r>
      <w:r w:rsidRPr="008C4BC2">
        <w:rPr>
          <w:rStyle w:val="CourierNew8pt"/>
        </w:rPr>
        <w:tab/>
        <w:t>register = ((register &gt;&gt;&gt; 1) ^ (-(register &amp; 1) &amp; taps)) &amp; mask;</w:t>
      </w:r>
    </w:p>
    <w:p w:rsidR="004374BE" w:rsidRPr="008C4BC2" w:rsidRDefault="004374BE" w:rsidP="004374BE">
      <w:pPr>
        <w:rPr>
          <w:rStyle w:val="CourierNew8pt"/>
        </w:rPr>
      </w:pPr>
      <w:r w:rsidRPr="008C4BC2">
        <w:rPr>
          <w:rStyle w:val="CourierNew8pt"/>
        </w:rPr>
        <w:tab/>
      </w:r>
      <w:r w:rsidRPr="008C4BC2">
        <w:rPr>
          <w:rStyle w:val="CourierNew8pt"/>
        </w:rPr>
        <w:tab/>
      </w:r>
      <w:r w:rsidRPr="008C4BC2">
        <w:rPr>
          <w:rStyle w:val="CourierNew8pt"/>
        </w:rPr>
        <w:tab/>
        <w:t>}</w:t>
      </w:r>
    </w:p>
    <w:p w:rsidR="004374BE" w:rsidRPr="008C4BC2" w:rsidRDefault="004374BE" w:rsidP="004374BE">
      <w:pPr>
        <w:rPr>
          <w:rStyle w:val="CourierNew8pt"/>
        </w:rPr>
      </w:pPr>
      <w:r w:rsidRPr="008C4BC2">
        <w:rPr>
          <w:rStyle w:val="CourierNew8pt"/>
        </w:rPr>
        <w:tab/>
      </w:r>
      <w:r w:rsidRPr="008C4BC2">
        <w:rPr>
          <w:rStyle w:val="CourierNew8pt"/>
        </w:rPr>
        <w:tab/>
        <w:t>}</w:t>
      </w:r>
    </w:p>
    <w:p w:rsidR="004374BE" w:rsidRPr="008C4BC2" w:rsidRDefault="004374BE" w:rsidP="004374BE">
      <w:pPr>
        <w:rPr>
          <w:rStyle w:val="CourierNew8pt"/>
        </w:rPr>
      </w:pPr>
      <w:r w:rsidRPr="008C4BC2">
        <w:rPr>
          <w:rStyle w:val="CourierNew8pt"/>
        </w:rPr>
        <w:tab/>
      </w:r>
      <w:r w:rsidRPr="008C4BC2">
        <w:rPr>
          <w:rStyle w:val="CourierNew8pt"/>
        </w:rPr>
        <w:tab/>
      </w:r>
    </w:p>
    <w:p w:rsidR="004374BE" w:rsidRPr="008C4BC2" w:rsidRDefault="004374BE" w:rsidP="006D116F">
      <w:pPr>
        <w:rPr>
          <w:rStyle w:val="CourierNew8pt"/>
        </w:rPr>
      </w:pPr>
      <w:r w:rsidRPr="008C4BC2">
        <w:rPr>
          <w:rStyle w:val="CourierNew8pt"/>
        </w:rPr>
        <w:tab/>
      </w:r>
      <w:r w:rsidRPr="008C4BC2">
        <w:rPr>
          <w:rStyle w:val="CourierNew8pt"/>
        </w:rPr>
        <w:tab/>
      </w:r>
      <w:r w:rsidR="006B28FA" w:rsidRPr="006B28FA">
        <w:rPr>
          <w:rStyle w:val="CourierNew8pt"/>
        </w:rPr>
        <w:t>@Override</w:t>
      </w:r>
      <w:r w:rsidR="006B28FA">
        <w:rPr>
          <w:rStyle w:val="CourierNew8pt"/>
        </w:rPr>
        <w:t xml:space="preserve"> </w:t>
      </w:r>
      <w:r w:rsidRPr="008C4BC2">
        <w:rPr>
          <w:rStyle w:val="CourierNew8pt"/>
        </w:rPr>
        <w:t>public String toString() {</w:t>
      </w:r>
      <w:r w:rsidR="006D116F">
        <w:rPr>
          <w:rStyle w:val="CourierNew8pt"/>
        </w:rPr>
        <w:t xml:space="preserve"> </w:t>
      </w:r>
      <w:r w:rsidRPr="008C4BC2">
        <w:rPr>
          <w:rStyle w:val="CourierNew8pt"/>
        </w:rPr>
        <w:t>return String.valueOf(register);</w:t>
      </w:r>
      <w:r w:rsidR="006D116F">
        <w:rPr>
          <w:rStyle w:val="CourierNew8pt"/>
        </w:rPr>
        <w:t xml:space="preserve"> </w:t>
      </w:r>
      <w:r w:rsidRPr="008C4BC2">
        <w:rPr>
          <w:rStyle w:val="CourierNew8pt"/>
        </w:rPr>
        <w:t>}</w:t>
      </w:r>
      <w:r w:rsidR="006D116F">
        <w:rPr>
          <w:rStyle w:val="CourierNew8pt"/>
        </w:rPr>
        <w:tab/>
      </w:r>
      <w:r w:rsidR="006D116F" w:rsidRPr="008C4BC2">
        <w:rPr>
          <w:rStyle w:val="CourierNew8pt"/>
        </w:rPr>
        <w:t>// part of DCE prevention</w:t>
      </w:r>
    </w:p>
    <w:p w:rsidR="004374BE" w:rsidRPr="008C4BC2" w:rsidRDefault="004374BE" w:rsidP="004374BE">
      <w:pPr>
        <w:rPr>
          <w:rStyle w:val="CourierNew8pt"/>
        </w:rPr>
      </w:pPr>
      <w:r w:rsidRPr="008C4BC2">
        <w:rPr>
          <w:rStyle w:val="CourierNew8pt"/>
        </w:rPr>
        <w:tab/>
      </w:r>
      <w:r w:rsidRPr="008C4BC2">
        <w:rPr>
          <w:rStyle w:val="CourierNew8pt"/>
        </w:rPr>
        <w:tab/>
      </w:r>
    </w:p>
    <w:p w:rsidR="004374BE" w:rsidRPr="008C4BC2" w:rsidRDefault="004374BE" w:rsidP="004374BE">
      <w:pPr>
        <w:rPr>
          <w:rStyle w:val="CourierNew8pt"/>
        </w:rPr>
      </w:pPr>
      <w:r w:rsidRPr="008C4BC2">
        <w:rPr>
          <w:rStyle w:val="CourierNew8pt"/>
        </w:rPr>
        <w:tab/>
        <w:t>}</w:t>
      </w:r>
    </w:p>
    <w:p w:rsidR="004374BE" w:rsidRDefault="004374BE" w:rsidP="004374BE">
      <w:r w:rsidRPr="00C84811">
        <w:rPr>
          <w:rStyle w:val="CourierNew8pt"/>
        </w:rPr>
        <w:t>Lf</w:t>
      </w:r>
      <w:r w:rsidRPr="00281E7A">
        <w:rPr>
          <w:rStyle w:val="CourierNew8pt"/>
        </w:rPr>
        <w:t>sr</w:t>
      </w:r>
      <w:r>
        <w:t xml:space="preserve"> implements a 32-bit </w:t>
      </w:r>
      <w:hyperlink r:id="rId48" w:history="1">
        <w:r w:rsidRPr="00C84811">
          <w:rPr>
            <w:rStyle w:val="Hyperlink"/>
          </w:rPr>
          <w:t>linear feedback shift register</w:t>
        </w:r>
      </w:hyperlink>
      <w:r>
        <w:t xml:space="preserve"> (LFSR)</w:t>
      </w:r>
      <w:r w:rsidR="00C84811">
        <w:t xml:space="preserve"> </w:t>
      </w:r>
      <w:r>
        <w:t xml:space="preserve">and is a simplified version of a </w:t>
      </w:r>
      <w:hyperlink r:id="rId49" w:history="1">
        <w:r w:rsidRPr="00C84811">
          <w:rPr>
            <w:rStyle w:val="Hyperlink"/>
          </w:rPr>
          <w:t>general class of LFSRs</w:t>
        </w:r>
      </w:hyperlink>
      <w:r>
        <w:t>.</w:t>
      </w:r>
      <w:r w:rsidR="00C84811">
        <w:t xml:space="preserve">  </w:t>
      </w:r>
      <w:r>
        <w:t xml:space="preserve">It is defined as inner class inside </w:t>
      </w:r>
      <w:r w:rsidRPr="00C84811">
        <w:rPr>
          <w:rStyle w:val="CourierNew8pt"/>
        </w:rPr>
        <w:t>Benchmark</w:t>
      </w:r>
      <w:r>
        <w:t xml:space="preserve"> (see that version for more comments).</w:t>
      </w:r>
    </w:p>
    <w:p w:rsidR="004374BE" w:rsidRDefault="004374BE" w:rsidP="004374BE"/>
    <w:p w:rsidR="004374BE" w:rsidRDefault="004374BE" w:rsidP="004374BE">
      <w:r>
        <w:t xml:space="preserve">LFSRs are simple </w:t>
      </w:r>
      <w:hyperlink r:id="rId50" w:history="1">
        <w:r w:rsidRPr="00C84811">
          <w:rPr>
            <w:rStyle w:val="Hyperlink"/>
          </w:rPr>
          <w:t>state machines</w:t>
        </w:r>
      </w:hyperlink>
      <w:r>
        <w:t>.</w:t>
      </w:r>
      <w:r w:rsidR="00C84811">
        <w:t xml:space="preserve">  </w:t>
      </w:r>
      <w:r>
        <w:t xml:space="preserve">So, every time that you call </w:t>
      </w:r>
      <w:r w:rsidRPr="00C84811">
        <w:rPr>
          <w:rStyle w:val="CourierNew8pt"/>
        </w:rPr>
        <w:t>Lfsr.run</w:t>
      </w:r>
      <w:r>
        <w:t xml:space="preserve">, the current state (stored in the </w:t>
      </w:r>
      <w:r w:rsidRPr="00C84811">
        <w:rPr>
          <w:rStyle w:val="CourierNew8pt"/>
        </w:rPr>
        <w:t>register</w:t>
      </w:r>
      <w:r>
        <w:t xml:space="preserve"> field) is advanced to the next state.  </w:t>
      </w:r>
      <w:r w:rsidRPr="00C84811">
        <w:rPr>
          <w:rStyle w:val="CourierNew8pt"/>
        </w:rPr>
        <w:t>Lfsr.run</w:t>
      </w:r>
      <w:r>
        <w:t xml:space="preserve"> is essentially 2 lines of code: a loop head and its body.  The loop body involves 6 bitwise and/or unary </w:t>
      </w:r>
      <w:r w:rsidRPr="00C84811">
        <w:rPr>
          <w:rStyle w:val="CourierNew8pt"/>
        </w:rPr>
        <w:t>int</w:t>
      </w:r>
      <w:r>
        <w:t xml:space="preserve"> operators, so it is very simple and should execute extremely fast.  It is 100% CPU bound (no I/O, no synchronization).  No objects are created by an </w:t>
      </w:r>
      <w:r w:rsidRPr="00C84811">
        <w:rPr>
          <w:rStyle w:val="CourierNew8pt"/>
        </w:rPr>
        <w:t>Lfsr</w:t>
      </w:r>
      <w:r>
        <w:t xml:space="preserve"> instance after it is constructed, in particular, </w:t>
      </w:r>
      <w:r w:rsidRPr="00C84811">
        <w:rPr>
          <w:i/>
        </w:rPr>
        <w:t xml:space="preserve">executing </w:t>
      </w:r>
      <w:r w:rsidRPr="00C84811">
        <w:rPr>
          <w:rStyle w:val="CourierNew8pt"/>
          <w:i/>
        </w:rPr>
        <w:t>run</w:t>
      </w:r>
      <w:r w:rsidRPr="00C84811">
        <w:rPr>
          <w:i/>
        </w:rPr>
        <w:t xml:space="preserve"> repeatedly should never ge</w:t>
      </w:r>
      <w:r w:rsidR="00C84811" w:rsidRPr="00C84811">
        <w:rPr>
          <w:i/>
        </w:rPr>
        <w:t>nerate any garbage, so the garb</w:t>
      </w:r>
      <w:r w:rsidRPr="00C84811">
        <w:rPr>
          <w:i/>
        </w:rPr>
        <w:t>a</w:t>
      </w:r>
      <w:r w:rsidR="00C84811" w:rsidRPr="00C84811">
        <w:rPr>
          <w:i/>
        </w:rPr>
        <w:t>g</w:t>
      </w:r>
      <w:r w:rsidRPr="00C84811">
        <w:rPr>
          <w:i/>
        </w:rPr>
        <w:t>e</w:t>
      </w:r>
      <w:r w:rsidR="00D974EC">
        <w:rPr>
          <w:i/>
        </w:rPr>
        <w:t xml:space="preserve"> collector should never execute</w:t>
      </w:r>
      <w:r>
        <w:t>.</w:t>
      </w:r>
      <w:r w:rsidR="00C84811">
        <w:t xml:space="preserve">  </w:t>
      </w:r>
      <w:r>
        <w:t xml:space="preserve">In spite of the simplicity of the computation, the LFSR state is pseudo-random, </w:t>
      </w:r>
      <w:r w:rsidRPr="00C84811">
        <w:rPr>
          <w:i/>
        </w:rPr>
        <w:t>so it should be impossible for a smart compiler to cut many corners and avoid doing the computations</w:t>
      </w:r>
      <w:r>
        <w:t>.</w:t>
      </w:r>
      <w:r w:rsidR="004E7C41">
        <w:rPr>
          <w:rStyle w:val="EndnoteReference"/>
        </w:rPr>
        <w:endnoteReference w:id="4"/>
      </w:r>
      <w:r>
        <w:t xml:space="preserve">  The sum of all the</w:t>
      </w:r>
      <w:r w:rsidR="00C84811">
        <w:t xml:space="preserve">se properties is this: </w:t>
      </w:r>
      <w:r w:rsidR="00C84811" w:rsidRPr="00CC1BBC">
        <w:rPr>
          <w:i/>
        </w:rPr>
        <w:t xml:space="preserve">once </w:t>
      </w:r>
      <w:r w:rsidRPr="00CC1BBC">
        <w:rPr>
          <w:rStyle w:val="CourierNew8pt"/>
          <w:i/>
        </w:rPr>
        <w:t>run</w:t>
      </w:r>
      <w:r w:rsidRPr="00CC1BBC">
        <w:rPr>
          <w:i/>
        </w:rPr>
        <w:t xml:space="preserve"> has been fully JIT compiled, then it should </w:t>
      </w:r>
      <w:r w:rsidR="00D57CDB">
        <w:rPr>
          <w:i/>
        </w:rPr>
        <w:t>execute</w:t>
      </w:r>
      <w:r w:rsidRPr="00CC1BBC">
        <w:rPr>
          <w:i/>
        </w:rPr>
        <w:t xml:space="preserve"> with essentially no time variation</w:t>
      </w:r>
      <w:r w:rsidR="00CC1BBC">
        <w:t xml:space="preserve"> </w:t>
      </w:r>
      <w:r>
        <w:t xml:space="preserve">(assuming that the executing thread is continuously on the CPU, and nothing like CPU power throttling takes place).  Think about it: what could be a source of execution time variation in the code above?  Do the bitwise </w:t>
      </w:r>
      <w:r w:rsidR="00E9069C">
        <w:t xml:space="preserve">operations sometimes take a </w:t>
      </w:r>
      <w:r>
        <w:t>longer to execute?  Of course not!</w:t>
      </w:r>
    </w:p>
    <w:p w:rsidR="004374BE" w:rsidRDefault="004374BE" w:rsidP="004374BE"/>
    <w:p w:rsidR="0098367B" w:rsidRDefault="00491927" w:rsidP="0098367B">
      <w:pPr>
        <w:pStyle w:val="Heading2"/>
      </w:pPr>
      <w:bookmarkStart w:id="21" w:name="_Toc203236220"/>
      <w:r>
        <w:t>V</w:t>
      </w:r>
      <w:r w:rsidR="0098367B">
        <w:t xml:space="preserve">ariations </w:t>
      </w:r>
      <w:r w:rsidR="009634D3">
        <w:t>actually seen in Lfsr</w:t>
      </w:r>
      <w:bookmarkEnd w:id="21"/>
    </w:p>
    <w:p w:rsidR="004374BE" w:rsidRPr="001C2A3C" w:rsidRDefault="004374BE" w:rsidP="004374BE">
      <w:r>
        <w:t>So what kinds of execution time variatio</w:t>
      </w:r>
      <w:r w:rsidR="001C695C">
        <w:t>ns do you actually see in</w:t>
      </w:r>
      <w:r>
        <w:t xml:space="preserve"> </w:t>
      </w:r>
      <w:r w:rsidRPr="00CC1BBC">
        <w:rPr>
          <w:rStyle w:val="CourierNew8pt"/>
        </w:rPr>
        <w:t>Lfsr</w:t>
      </w:r>
      <w:r>
        <w:t xml:space="preserve">?  Using </w:t>
      </w:r>
      <w:r w:rsidRPr="00CC1BBC">
        <w:rPr>
          <w:rStyle w:val="CourierNew8pt"/>
        </w:rPr>
        <w:t>Benchmark</w:t>
      </w:r>
      <w:r>
        <w:t xml:space="preserve"> and </w:t>
      </w:r>
      <w:r w:rsidR="001C695C">
        <w:t>calling</w:t>
      </w:r>
      <w:r w:rsidR="00CC1BBC">
        <w:t xml:space="preserve"> its</w:t>
      </w:r>
      <w:r>
        <w:t xml:space="preserve"> </w:t>
      </w:r>
      <w:r w:rsidRPr="00CC1BBC">
        <w:rPr>
          <w:rStyle w:val="CourierNew8pt"/>
        </w:rPr>
        <w:t>toStringFull</w:t>
      </w:r>
      <w:r>
        <w:t xml:space="preserve"> </w:t>
      </w:r>
      <w:r w:rsidR="00CC1BBC">
        <w:t xml:space="preserve">method </w:t>
      </w:r>
      <w:r>
        <w:t xml:space="preserve">to get a complete report, </w:t>
      </w:r>
      <w:r w:rsidR="00715D30">
        <w:t>I</w:t>
      </w:r>
      <w:r>
        <w:t xml:space="preserve"> obtain this f</w:t>
      </w:r>
      <w:r w:rsidRPr="001C2A3C">
        <w:t>or the block statistics:</w:t>
      </w:r>
    </w:p>
    <w:p w:rsidR="00C97D19" w:rsidRDefault="00C97D19" w:rsidP="00C97D19">
      <w:pPr>
        <w:pStyle w:val="Heading3"/>
      </w:pPr>
      <w:bookmarkStart w:id="22" w:name="_Listing_2._Bock"/>
      <w:bookmarkStart w:id="23" w:name="_Toc203236221"/>
      <w:bookmarkEnd w:id="22"/>
      <w:r>
        <w:t>Listing 2. Bock statistics output for Listing 1</w:t>
      </w:r>
      <w:bookmarkEnd w:id="23"/>
    </w:p>
    <w:p w:rsidR="00C97D19" w:rsidRDefault="00C97D19" w:rsidP="004374BE"/>
    <w:p w:rsidR="004374BE" w:rsidRPr="00CC1BBC" w:rsidRDefault="004374BE" w:rsidP="00CC1BBC">
      <w:pPr>
        <w:numPr>
          <w:ilvl w:val="0"/>
          <w:numId w:val="30"/>
        </w:numPr>
        <w:rPr>
          <w:rStyle w:val="CourierNew8pt"/>
        </w:rPr>
      </w:pPr>
      <w:r w:rsidRPr="00CC1BBC">
        <w:rPr>
          <w:rStyle w:val="CourierNew8pt"/>
        </w:rPr>
        <w:t>mean = 1.031 s (CI deltas: -394.666 us, +423.214 us), sd = 1.650 ms (CI deltas: -221.499 us, +368.772 us)</w:t>
      </w:r>
    </w:p>
    <w:p w:rsidR="004374BE" w:rsidRPr="00CC1BBC" w:rsidRDefault="004374BE" w:rsidP="00CC1BBC">
      <w:pPr>
        <w:numPr>
          <w:ilvl w:val="0"/>
          <w:numId w:val="30"/>
        </w:numPr>
        <w:rPr>
          <w:rStyle w:val="CourierNew8pt"/>
        </w:rPr>
      </w:pPr>
      <w:r w:rsidRPr="00CC1BBC">
        <w:rPr>
          <w:rStyle w:val="CourierNew8pt"/>
        </w:rPr>
        <w:t>mean = 1.030 s (CI deltas: -260.489 us, +281.354 us), sd = 1.087 ms (CI deltas: -136.216 us, +206.500 us)</w:t>
      </w:r>
    </w:p>
    <w:p w:rsidR="004374BE" w:rsidRPr="00CC1BBC" w:rsidRDefault="004374BE" w:rsidP="00CC1BBC">
      <w:pPr>
        <w:numPr>
          <w:ilvl w:val="0"/>
          <w:numId w:val="30"/>
        </w:numPr>
        <w:rPr>
          <w:rStyle w:val="CourierNew8pt"/>
        </w:rPr>
      </w:pPr>
      <w:r w:rsidRPr="00CC1BBC">
        <w:rPr>
          <w:rStyle w:val="CourierNew8pt"/>
        </w:rPr>
        <w:t>mean = 1.031 s (CI deltas: -247.205 us, +259.635 us), sd = 1.019 ms (CI deltas: -141.767 us, +188.889 us)</w:t>
      </w:r>
    </w:p>
    <w:p w:rsidR="00A265DF" w:rsidRDefault="004374BE" w:rsidP="004374BE">
      <w:r>
        <w:t xml:space="preserve">(Recall: the </w:t>
      </w:r>
      <w:hyperlink w:anchor="_Definitions" w:history="1">
        <w:r w:rsidRPr="003B2B30">
          <w:rPr>
            <w:rStyle w:val="Hyperlink"/>
          </w:rPr>
          <w:t>block statistics are obtained from the data that was actually measured</w:t>
        </w:r>
      </w:hyperlink>
      <w:r>
        <w:t>.</w:t>
      </w:r>
      <w:r w:rsidR="003B2B30">
        <w:t xml:space="preserve">  </w:t>
      </w:r>
      <w:r>
        <w:t>Ignore for now</w:t>
      </w:r>
      <w:r w:rsidRPr="003B2B30">
        <w:t xml:space="preserve"> the action statistics, si</w:t>
      </w:r>
      <w:r>
        <w:t>nce they are calculated from the block statistics, and not directly measured;</w:t>
      </w:r>
      <w:r w:rsidR="00A265DF">
        <w:t xml:space="preserve"> </w:t>
      </w:r>
      <w:hyperlink w:anchor="_Standard_deviation_blowup" w:history="1">
        <w:r w:rsidR="00A265DF" w:rsidRPr="00A265DF">
          <w:rPr>
            <w:rStyle w:val="Hyperlink"/>
          </w:rPr>
          <w:t>they will be discussed below</w:t>
        </w:r>
      </w:hyperlink>
      <w:r w:rsidR="00A265DF">
        <w:t>.)</w:t>
      </w:r>
    </w:p>
    <w:p w:rsidR="00A265DF" w:rsidRDefault="00A265DF" w:rsidP="004374BE"/>
    <w:p w:rsidR="00945267" w:rsidRDefault="00945267" w:rsidP="00945267">
      <w:pPr>
        <w:pStyle w:val="Heading2"/>
      </w:pPr>
      <w:bookmarkStart w:id="24" w:name="_Toc203236222"/>
      <w:r>
        <w:t>Cause of these variations</w:t>
      </w:r>
      <w:bookmarkEnd w:id="24"/>
    </w:p>
    <w:p w:rsidR="004374BE" w:rsidRDefault="004374BE" w:rsidP="004374BE">
      <w:r>
        <w:t>At first glance, the standard deviation (our measure for execution time variation) looks reasonable: 1-2 milliseconds is merely ~0.1-0.2% of the mean, and a few milliseconds of variation on a task that takes about a second to execute sounds like it might be due to time measurement error, say.</w:t>
      </w:r>
    </w:p>
    <w:p w:rsidR="004374BE" w:rsidRDefault="004374BE" w:rsidP="004374BE"/>
    <w:p w:rsidR="004374BE" w:rsidRDefault="004374BE" w:rsidP="004374BE">
      <w:r>
        <w:t xml:space="preserve">But this is not the case: time measurement error can be easily ruled out.  </w:t>
      </w:r>
      <w:r w:rsidR="00D10F2A">
        <w:t>Figure 1</w:t>
      </w:r>
      <w:r>
        <w:t xml:space="preserve"> is a graph of block execution time as a function of the number of times </w:t>
      </w:r>
      <w:r w:rsidRPr="00BD3C2C">
        <w:rPr>
          <w:rStyle w:val="CourierNew8pt"/>
        </w:rPr>
        <w:t>Lfsr</w:t>
      </w:r>
      <w:r>
        <w:t xml:space="preserve"> is executed during the measurement:</w:t>
      </w:r>
    </w:p>
    <w:p w:rsidR="00EE35C9" w:rsidRDefault="00BD3C2C" w:rsidP="00EE35C9">
      <w:pPr>
        <w:pStyle w:val="Heading3"/>
      </w:pPr>
      <w:bookmarkStart w:id="25" w:name="_Toc203236223"/>
      <w:r>
        <w:t xml:space="preserve">Figure 1. Mean </w:t>
      </w:r>
      <w:r w:rsidR="003038EB">
        <w:t>versus</w:t>
      </w:r>
      <w:r>
        <w:t xml:space="preserve"> number of executions</w:t>
      </w:r>
      <w:bookmarkEnd w:id="25"/>
    </w:p>
    <w:p w:rsidR="00EE35C9" w:rsidRDefault="00EE35C9" w:rsidP="004374BE">
      <w:r>
        <w:rPr>
          <w:noProof/>
          <w:lang w:eastAsia="en-US"/>
        </w:rPr>
        <w:drawing>
          <wp:inline distT="0" distB="0" distL="0" distR="0">
            <wp:extent cx="5486400" cy="3429000"/>
            <wp:effectExtent l="19050" t="0" r="0" b="0"/>
            <wp:docPr id="1" name="Picture 0" descr="m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n.png"/>
                    <pic:cNvPicPr/>
                  </pic:nvPicPr>
                  <pic:blipFill>
                    <a:blip r:embed="rId51" cstate="print"/>
                    <a:stretch>
                      <a:fillRect/>
                    </a:stretch>
                  </pic:blipFill>
                  <pic:spPr>
                    <a:xfrm>
                      <a:off x="0" y="0"/>
                      <a:ext cx="5486400" cy="3429000"/>
                    </a:xfrm>
                    <a:prstGeom prst="rect">
                      <a:avLst/>
                    </a:prstGeom>
                  </pic:spPr>
                </pic:pic>
              </a:graphicData>
            </a:graphic>
          </wp:inline>
        </w:drawing>
      </w:r>
    </w:p>
    <w:p w:rsidR="004374BE" w:rsidRDefault="004374BE" w:rsidP="004374BE">
      <w:r>
        <w:t>This graph is done using a log-log scale in order to clearly show the f</w:t>
      </w:r>
      <w:r w:rsidR="00916A82">
        <w:t>ive</w:t>
      </w:r>
      <w:r>
        <w:t xml:space="preserve"> decades of data.  Along with the raw data, a</w:t>
      </w:r>
      <w:r w:rsidR="00DB7F8F">
        <w:t xml:space="preserve"> fitted</w:t>
      </w:r>
      <w:r>
        <w:t xml:space="preserve"> line is also shown.  The almost perfect agreement of this line with the data proves that </w:t>
      </w:r>
      <w:r w:rsidRPr="00DB7F8F">
        <w:rPr>
          <w:i/>
        </w:rPr>
        <w:t xml:space="preserve">data is essentially perfectly linear over a huge scale, even all the way down to 1 execution of </w:t>
      </w:r>
      <w:r w:rsidRPr="00DB7F8F">
        <w:rPr>
          <w:rStyle w:val="CourierNew8pt"/>
          <w:i/>
        </w:rPr>
        <w:t>Lfsr</w:t>
      </w:r>
      <w:r w:rsidRPr="00DB7F8F">
        <w:rPr>
          <w:i/>
        </w:rPr>
        <w:t>, which only takes a few milliseconds</w:t>
      </w:r>
      <w:r>
        <w:t>.</w:t>
      </w:r>
      <w:r w:rsidR="00DB7F8F">
        <w:t xml:space="preserve">  </w:t>
      </w:r>
      <w:r>
        <w:t>If time measurement error was on the order of a few milliseconds, different behavior would have been seen: the curve would stop decreasing linearly at small</w:t>
      </w:r>
      <w:r w:rsidR="00511C5F">
        <w:t xml:space="preserve"> </w:t>
      </w:r>
      <m:oMath>
        <m:r>
          <w:rPr>
            <w:rFonts w:ascii="Cambria Math" w:hAnsi="Cambria Math"/>
          </w:rPr>
          <m:t>n</m:t>
        </m:r>
      </m:oMath>
      <w:r>
        <w:t xml:space="preserve">, and instead saturate at some noise floor.  Since this is not observed, </w:t>
      </w:r>
      <w:r w:rsidRPr="004D6642">
        <w:rPr>
          <w:i/>
        </w:rPr>
        <w:t>the 1-2 millisecond standard deviation above must come from another source besides measurement error</w:t>
      </w:r>
      <w:r>
        <w:t>.</w:t>
      </w:r>
    </w:p>
    <w:p w:rsidR="004374BE" w:rsidRDefault="004374BE" w:rsidP="004374BE"/>
    <w:p w:rsidR="004374BE" w:rsidRDefault="004374BE" w:rsidP="004374BE">
      <w:r>
        <w:t xml:space="preserve">So what causes the observed execution time variations?  </w:t>
      </w:r>
      <w:r w:rsidR="00715D30">
        <w:t>I am</w:t>
      </w:r>
      <w:r>
        <w:t xml:space="preserve"> pretty sure that the operating system is to blame.  Specifically, that it is doing </w:t>
      </w:r>
      <w:hyperlink r:id="rId52" w:history="1">
        <w:r w:rsidRPr="004D6642">
          <w:rPr>
            <w:rStyle w:val="Hyperlink"/>
          </w:rPr>
          <w:t>context switches</w:t>
        </w:r>
      </w:hyperlink>
      <w:r w:rsidR="004D6642">
        <w:t xml:space="preserve"> </w:t>
      </w:r>
      <w:r>
        <w:t xml:space="preserve">of the benchmarking thread on a semi-random basis.  </w:t>
      </w:r>
      <w:r w:rsidR="00EC670F">
        <w:t>R</w:t>
      </w:r>
      <w:r>
        <w:t>easons:</w:t>
      </w:r>
    </w:p>
    <w:p w:rsidR="004374BE" w:rsidRDefault="00D10F2A" w:rsidP="004D6642">
      <w:pPr>
        <w:pStyle w:val="ListParagraph"/>
        <w:numPr>
          <w:ilvl w:val="0"/>
          <w:numId w:val="32"/>
        </w:numPr>
      </w:pPr>
      <w:r>
        <w:t>U</w:t>
      </w:r>
      <w:r w:rsidR="004374BE">
        <w:t>sing the Microsoft performance counter,</w:t>
      </w:r>
      <w:r w:rsidR="00A1140E">
        <w:rPr>
          <w:rStyle w:val="EndnoteReference"/>
        </w:rPr>
        <w:endnoteReference w:id="5"/>
      </w:r>
      <w:r w:rsidR="004374BE">
        <w:t xml:space="preserve"> I can confirm that my </w:t>
      </w:r>
      <w:r w:rsidR="00510DC6">
        <w:t xml:space="preserve">dual core </w:t>
      </w:r>
      <w:r w:rsidR="004374BE">
        <w:t>XP</w:t>
      </w:r>
      <w:r w:rsidR="00510DC6">
        <w:t xml:space="preserve"> machine</w:t>
      </w:r>
      <w:r w:rsidR="004374BE">
        <w:t xml:space="preserve"> is doing ~</w:t>
      </w:r>
      <w:r w:rsidR="00813EC2">
        <w:t>2</w:t>
      </w:r>
      <w:r w:rsidR="004374BE">
        <w:t>-4,000 context switches per second.  It is hard to imagine</w:t>
      </w:r>
      <w:r w:rsidR="00510DC6">
        <w:t xml:space="preserve"> </w:t>
      </w:r>
      <w:r w:rsidR="004374BE">
        <w:t>that the benchmarking thread is co</w:t>
      </w:r>
      <w:r w:rsidR="00FA5476">
        <w:t>ntinuously using 1 of the cores</w:t>
      </w:r>
      <w:r w:rsidR="00510DC6">
        <w:t>.</w:t>
      </w:r>
    </w:p>
    <w:p w:rsidR="004374BE" w:rsidRDefault="00D10F2A" w:rsidP="004D6642">
      <w:pPr>
        <w:pStyle w:val="ListParagraph"/>
        <w:numPr>
          <w:ilvl w:val="0"/>
          <w:numId w:val="32"/>
        </w:numPr>
      </w:pPr>
      <w:r>
        <w:t>M</w:t>
      </w:r>
      <w:r w:rsidR="004374BE">
        <w:t xml:space="preserve">y understanding of how Windows thread scheduling works is that a given thread has a time quantum (12 ms by default?) that it maximally runs for before it is guaranteed to be context switched from its core.  It also could get switched before that quantum expires, but it is guaranteed to be switched by the end.  (See the  27 Mar 2008, 1:48 PM UTC response by ioria74 in </w:t>
      </w:r>
      <w:hyperlink r:id="rId53" w:history="1">
        <w:r w:rsidR="004374BE" w:rsidRPr="004D6642">
          <w:rPr>
            <w:rStyle w:val="Hyperlink"/>
          </w:rPr>
          <w:t>this forum</w:t>
        </w:r>
      </w:hyperlink>
      <w:r w:rsidR="004374BE">
        <w:t>.)</w:t>
      </w:r>
    </w:p>
    <w:p w:rsidR="004374BE" w:rsidRDefault="00ED50A9" w:rsidP="004D6642">
      <w:pPr>
        <w:pStyle w:val="ListParagraph"/>
        <w:numPr>
          <w:ilvl w:val="0"/>
          <w:numId w:val="32"/>
        </w:numPr>
      </w:pPr>
      <w:hyperlink r:id="rId54" w:history="1">
        <w:r w:rsidR="00D10F2A">
          <w:rPr>
            <w:rStyle w:val="Hyperlink"/>
          </w:rPr>
          <w:t>O</w:t>
        </w:r>
        <w:r w:rsidR="004374BE" w:rsidRPr="004D6642">
          <w:rPr>
            <w:rStyle w:val="Hyperlink"/>
          </w:rPr>
          <w:t>ther people</w:t>
        </w:r>
      </w:hyperlink>
      <w:r w:rsidR="004374BE">
        <w:t xml:space="preserve"> attribute variation</w:t>
      </w:r>
      <w:r w:rsidR="00FA5476">
        <w:t xml:space="preserve"> in timings to context switches</w:t>
      </w:r>
    </w:p>
    <w:p w:rsidR="004374BE" w:rsidRDefault="004374BE" w:rsidP="004374BE"/>
    <w:p w:rsidR="004374BE" w:rsidRDefault="004374BE" w:rsidP="004374BE">
      <w:r>
        <w:t>Regardless of cause</w:t>
      </w:r>
      <w:r w:rsidR="00420A45">
        <w:t xml:space="preserve">, </w:t>
      </w:r>
      <w:r w:rsidR="00D10F2A">
        <w:t>Figure 2</w:t>
      </w:r>
      <w:r>
        <w:t xml:space="preserve"> is a graph of the variance (square of the standard deviation) of the block execution time as a function of the number of times </w:t>
      </w:r>
      <w:r w:rsidRPr="002F6D0B">
        <w:rPr>
          <w:rStyle w:val="CourierNew8pt"/>
        </w:rPr>
        <w:t>Lfsr</w:t>
      </w:r>
      <w:r>
        <w:t xml:space="preserve"> is executed during the measurement:</w:t>
      </w:r>
    </w:p>
    <w:p w:rsidR="002F6D0B" w:rsidRDefault="002F6D0B" w:rsidP="002F6D0B">
      <w:pPr>
        <w:pStyle w:val="Heading3"/>
      </w:pPr>
      <w:bookmarkStart w:id="26" w:name="_Toc203236224"/>
      <w:r>
        <w:t>Figure 2. Variance</w:t>
      </w:r>
      <w:r w:rsidR="003038EB">
        <w:t xml:space="preserve"> versus number of executions</w:t>
      </w:r>
      <w:bookmarkEnd w:id="26"/>
    </w:p>
    <w:p w:rsidR="002E13F8" w:rsidRDefault="002E13F8" w:rsidP="004374BE">
      <w:r>
        <w:rPr>
          <w:noProof/>
          <w:lang w:eastAsia="en-US"/>
        </w:rPr>
        <w:drawing>
          <wp:inline distT="0" distB="0" distL="0" distR="0">
            <wp:extent cx="5486400" cy="4067175"/>
            <wp:effectExtent l="19050" t="0" r="0" b="0"/>
            <wp:docPr id="3" name="Picture 2" descr="var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nce.png"/>
                    <pic:cNvPicPr/>
                  </pic:nvPicPr>
                  <pic:blipFill>
                    <a:blip r:embed="rId55" cstate="print"/>
                    <a:stretch>
                      <a:fillRect/>
                    </a:stretch>
                  </pic:blipFill>
                  <pic:spPr>
                    <a:xfrm>
                      <a:off x="0" y="0"/>
                      <a:ext cx="5486400" cy="4067175"/>
                    </a:xfrm>
                    <a:prstGeom prst="rect">
                      <a:avLst/>
                    </a:prstGeom>
                  </pic:spPr>
                </pic:pic>
              </a:graphicData>
            </a:graphic>
          </wp:inline>
        </w:drawing>
      </w:r>
    </w:p>
    <w:p w:rsidR="004374BE" w:rsidRDefault="004374BE" w:rsidP="004374BE">
      <w:r>
        <w:t>Note how the fitted line, which is the simple equation</w:t>
      </w:r>
      <w:r w:rsidR="00511C5F">
        <w:t xml:space="preserve"> </w:t>
      </w:r>
      <m:oMath>
        <m:r>
          <w:rPr>
            <w:rFonts w:ascii="Cambria Math" w:hAnsi="Cambria Math"/>
          </w:rPr>
          <m:t>varBlockFit=cn</m:t>
        </m:r>
      </m:oMath>
      <w:r w:rsidR="00511C5F">
        <w:t xml:space="preserve"> </w:t>
      </w:r>
      <w:r>
        <w:t xml:space="preserve">with </w:t>
      </w:r>
      <m:oMath>
        <m:r>
          <w:rPr>
            <w:rFonts w:ascii="Cambria Math" w:hAnsi="Cambria Math"/>
          </w:rPr>
          <m:t>c</m:t>
        </m:r>
      </m:oMath>
      <w:r w:rsidR="00511C5F">
        <w:t xml:space="preserve"> </w:t>
      </w:r>
      <w:r>
        <w:t>as the only fit parameter</w:t>
      </w:r>
      <w:r w:rsidR="00491927">
        <w:t xml:space="preserve"> (there is no constant fit parameter</w:t>
      </w:r>
      <w:r w:rsidR="00694653">
        <w:t>; the y-intercept is taken as 0</w:t>
      </w:r>
      <w:r w:rsidR="00491927">
        <w:t>)</w:t>
      </w:r>
      <w:r>
        <w:t xml:space="preserve">, is an extremely good match.  Now </w:t>
      </w:r>
      <m:oMath>
        <m:r>
          <w:rPr>
            <w:rFonts w:ascii="Cambria Math" w:hAnsi="Cambria Math"/>
          </w:rPr>
          <m:t>n</m:t>
        </m:r>
      </m:oMath>
      <w:r w:rsidR="00511C5F">
        <w:t xml:space="preserve"> </w:t>
      </w:r>
      <w:r>
        <w:t xml:space="preserve">iid random variables always have a variance that is </w:t>
      </w:r>
      <m:oMath>
        <m:r>
          <w:rPr>
            <w:rFonts w:ascii="Cambria Math" w:hAnsi="Cambria Math"/>
          </w:rPr>
          <m:t>n</m:t>
        </m:r>
      </m:oMath>
      <w:r>
        <w:t xml:space="preserve"> times the individual variance.  Unfortunately, the converse is not true: just because the variance grows linearly versus </w:t>
      </w:r>
      <m:oMath>
        <m:r>
          <w:rPr>
            <w:rFonts w:ascii="Cambria Math" w:hAnsi="Cambria Math"/>
          </w:rPr>
          <m:t>n</m:t>
        </m:r>
      </m:oMath>
      <w:r>
        <w:t xml:space="preserve"> does not prove that it is made up of iid random variables.  But it does suggest it, and my speculation that the iid noise sources are actually the context switch time variations is consistent with it.</w:t>
      </w:r>
    </w:p>
    <w:p w:rsidR="004374BE" w:rsidRDefault="004374BE" w:rsidP="004374BE"/>
    <w:p w:rsidR="004374BE" w:rsidRDefault="004374BE" w:rsidP="004374BE">
      <w:r>
        <w:t>Incidentally, the measurements reported above for my desktop were repeated on the N2</w:t>
      </w:r>
      <w:r w:rsidR="00961BB2">
        <w:t xml:space="preserve"> Solaris</w:t>
      </w:r>
      <w:r>
        <w:t xml:space="preserve"> configuration </w:t>
      </w:r>
      <w:hyperlink r:id="rId56" w:anchor="dsat" w:history="1">
        <w:r w:rsidR="00DE43B0" w:rsidRPr="00B51F6C">
          <w:rPr>
            <w:rStyle w:val="Hyperlink"/>
          </w:rPr>
          <w:t>mentioned</w:t>
        </w:r>
        <w:r w:rsidR="00153EA0" w:rsidRPr="00B51F6C">
          <w:rPr>
            <w:rStyle w:val="Hyperlink"/>
          </w:rPr>
          <w:t xml:space="preserve"> in </w:t>
        </w:r>
        <w:r w:rsidR="005F0003" w:rsidRPr="00B51F6C">
          <w:rPr>
            <w:rStyle w:val="Hyperlink"/>
          </w:rPr>
          <w:t>P</w:t>
        </w:r>
        <w:r w:rsidR="00153EA0" w:rsidRPr="00B51F6C">
          <w:rPr>
            <w:rStyle w:val="Hyperlink"/>
          </w:rPr>
          <w:t>art 2</w:t>
        </w:r>
      </w:hyperlink>
      <w:r w:rsidR="00153EA0">
        <w:t xml:space="preserve"> of the article.</w:t>
      </w:r>
      <w:r w:rsidR="00B51F6C">
        <w:t xml:space="preserve">  </w:t>
      </w:r>
      <w:r>
        <w:t xml:space="preserve">The results are mostly qualitatively the same (e.g. superb linearity of block execution time as a function of the number of times </w:t>
      </w:r>
      <w:r w:rsidRPr="00741013">
        <w:rPr>
          <w:rStyle w:val="CourierNew8pt"/>
        </w:rPr>
        <w:t>Lfsr</w:t>
      </w:r>
      <w:r>
        <w:t xml:space="preserve"> is executed) but the linearity of the variance is considerably less evident (in part, because the variance is so much smaller that it appears that noise is an issue).</w:t>
      </w:r>
    </w:p>
    <w:p w:rsidR="004374BE" w:rsidRDefault="004374BE" w:rsidP="004374BE"/>
    <w:p w:rsidR="00272489" w:rsidRDefault="00C97D19" w:rsidP="00272489">
      <w:pPr>
        <w:pStyle w:val="Heading2"/>
      </w:pPr>
      <w:bookmarkStart w:id="27" w:name="_Toc203236225"/>
      <w:r>
        <w:t>More</w:t>
      </w:r>
      <w:r w:rsidR="00272489">
        <w:t xml:space="preserve"> thoughts</w:t>
      </w:r>
      <w:bookmarkEnd w:id="27"/>
    </w:p>
    <w:p w:rsidR="004374BE" w:rsidRDefault="004374BE" w:rsidP="004374BE">
      <w:r>
        <w:t>S</w:t>
      </w:r>
      <w:r w:rsidR="00F83116">
        <w:t>o,</w:t>
      </w:r>
      <w:r>
        <w:t xml:space="preserve"> </w:t>
      </w:r>
      <w:r w:rsidRPr="00741013">
        <w:rPr>
          <w:rStyle w:val="CourierNew8pt"/>
        </w:rPr>
        <w:t>Lfsr</w:t>
      </w:r>
      <w:r>
        <w:t xml:space="preserve"> is a special task </w:t>
      </w:r>
      <w:r w:rsidR="00593800">
        <w:t>that</w:t>
      </w:r>
      <w:r w:rsidR="001B4600">
        <w:t xml:space="preserve"> should never have </w:t>
      </w:r>
      <w:r>
        <w:t xml:space="preserve">execution time variations, yet </w:t>
      </w:r>
      <w:r w:rsidR="001B4600">
        <w:t>substantial</w:t>
      </w:r>
      <w:r>
        <w:t xml:space="preserve"> variations </w:t>
      </w:r>
      <w:r w:rsidR="001B4600">
        <w:t>are observed</w:t>
      </w:r>
      <w:r>
        <w:t xml:space="preserve"> that are not due to time measurement error, but must be caused by something in the environment, </w:t>
      </w:r>
      <w:r w:rsidR="00593800">
        <w:t>such as</w:t>
      </w:r>
      <w:r>
        <w:t xml:space="preserve"> context switches.  </w:t>
      </w:r>
      <w:r w:rsidR="00F83116">
        <w:t>Since</w:t>
      </w:r>
      <w:r>
        <w:t xml:space="preserve"> this environmental disturbance should affect every process, therefore </w:t>
      </w:r>
      <w:r w:rsidRPr="00741013">
        <w:rPr>
          <w:i/>
        </w:rPr>
        <w:t>it is impossible to measure the "true" standard deviation of a task unless its standard deviation is much larger than the environmental variations</w:t>
      </w:r>
      <w:r w:rsidR="00741013">
        <w:t>.</w:t>
      </w:r>
    </w:p>
    <w:p w:rsidR="004374BE" w:rsidRDefault="004374BE" w:rsidP="004374BE"/>
    <w:p w:rsidR="004374BE" w:rsidRDefault="00741013" w:rsidP="004374BE">
      <w:r>
        <w:t>So what task</w:t>
      </w:r>
      <w:r w:rsidR="004374BE">
        <w:t xml:space="preserve">s have sufficiently large "true" standard deviations that they </w:t>
      </w:r>
      <w:r>
        <w:t>rise</w:t>
      </w:r>
      <w:r w:rsidR="004374BE">
        <w:t xml:space="preserve"> above the environmental noise?  </w:t>
      </w:r>
      <w:r w:rsidR="008C7483" w:rsidRPr="008C7483">
        <w:rPr>
          <w:i/>
        </w:rPr>
        <w:t>Proba</w:t>
      </w:r>
      <w:r w:rsidR="001B4600">
        <w:rPr>
          <w:i/>
        </w:rPr>
        <w:t>bly any real application</w:t>
      </w:r>
      <w:r w:rsidR="004374BE" w:rsidRPr="008C7483">
        <w:rPr>
          <w:i/>
        </w:rPr>
        <w:t>.</w:t>
      </w:r>
      <w:r w:rsidR="003F3ADB">
        <w:t xml:space="preserve">  Said program</w:t>
      </w:r>
      <w:r w:rsidR="004374BE">
        <w:t xml:space="preserve"> will not be purely CPU bound, but will have </w:t>
      </w:r>
      <w:r w:rsidR="001B4600">
        <w:t xml:space="preserve">lots of </w:t>
      </w:r>
      <w:r w:rsidR="004374BE">
        <w:t>conditional logic/complex branching behavior, cache misses, multithreads and synchronization, I/O, garbage collection and object finalization, etc that should all act to cause variations in execution time above the environmental noise.</w:t>
      </w:r>
    </w:p>
    <w:p w:rsidR="004374BE" w:rsidRDefault="004374BE" w:rsidP="004374BE"/>
    <w:p w:rsidR="004374BE" w:rsidRDefault="004374BE" w:rsidP="004374BE">
      <w:r>
        <w:t xml:space="preserve">This leaves artificial microbenchmark-like programs, like </w:t>
      </w:r>
      <w:r w:rsidRPr="00741013">
        <w:rPr>
          <w:rStyle w:val="CourierNew8pt"/>
        </w:rPr>
        <w:t>Lfsr</w:t>
      </w:r>
      <w:r>
        <w:t xml:space="preserve"> above, whose "true" standard deviation cannot be measured. </w:t>
      </w:r>
    </w:p>
    <w:p w:rsidR="004374BE" w:rsidRDefault="004374BE" w:rsidP="004374BE"/>
    <w:p w:rsidR="004374BE" w:rsidRDefault="001B4600" w:rsidP="004374BE">
      <w:r>
        <w:t xml:space="preserve">I am not aware of </w:t>
      </w:r>
      <w:r w:rsidR="00B037C0">
        <w:t xml:space="preserve">an easy </w:t>
      </w:r>
      <w:r w:rsidR="004374BE">
        <w:t>way to reduce the environmental noise so that you can make m</w:t>
      </w:r>
      <w:r>
        <w:t>ore accurate measurements</w:t>
      </w:r>
      <w:r w:rsidR="004374BE">
        <w:t xml:space="preserve">.  I tried benchmarking </w:t>
      </w:r>
      <w:r w:rsidR="004374BE" w:rsidRPr="00EC764B">
        <w:rPr>
          <w:rStyle w:val="CourierNew8pt"/>
        </w:rPr>
        <w:t>Lfsr</w:t>
      </w:r>
      <w:r w:rsidR="004374BE">
        <w:t xml:space="preserve"> using these approaches:</w:t>
      </w:r>
    </w:p>
    <w:p w:rsidR="004374BE" w:rsidRDefault="005462E1" w:rsidP="00272489">
      <w:pPr>
        <w:pStyle w:val="ListParagraph"/>
        <w:numPr>
          <w:ilvl w:val="0"/>
          <w:numId w:val="33"/>
        </w:numPr>
      </w:pPr>
      <w:r>
        <w:t>M</w:t>
      </w:r>
      <w:r w:rsidR="004374BE">
        <w:t>easuring CPU times instead of wall clock times.  In theory this should work</w:t>
      </w:r>
      <w:r w:rsidR="001530E3">
        <w:t>—</w:t>
      </w:r>
      <w:r w:rsidR="004374BE">
        <w:t>for single threaded benchmarks, and if CPU times were perfectly measured</w:t>
      </w:r>
      <w:r w:rsidR="001530E3">
        <w:t>—</w:t>
      </w:r>
      <w:r w:rsidR="004374BE">
        <w:t>but in practice</w:t>
      </w:r>
      <w:r w:rsidR="00EC764B">
        <w:t xml:space="preserve"> I have seen this cause </w:t>
      </w:r>
      <w:r w:rsidR="00EC764B" w:rsidRPr="001530E3">
        <w:rPr>
          <w:i/>
        </w:rPr>
        <w:t>greater</w:t>
      </w:r>
      <w:r w:rsidR="00EC764B">
        <w:t xml:space="preserve"> </w:t>
      </w:r>
      <w:r w:rsidR="004374BE">
        <w:t>measurement scatter</w:t>
      </w:r>
      <w:r w:rsidR="00272489">
        <w:t>.</w:t>
      </w:r>
      <w:r w:rsidR="00272489">
        <w:rPr>
          <w:rStyle w:val="EndnoteReference"/>
        </w:rPr>
        <w:endnoteReference w:id="6"/>
      </w:r>
    </w:p>
    <w:p w:rsidR="004374BE" w:rsidRDefault="005462E1" w:rsidP="001530E3">
      <w:pPr>
        <w:pStyle w:val="ListParagraph"/>
        <w:numPr>
          <w:ilvl w:val="0"/>
          <w:numId w:val="33"/>
        </w:numPr>
      </w:pPr>
      <w:r>
        <w:t>B</w:t>
      </w:r>
      <w:r w:rsidR="004374BE">
        <w:t xml:space="preserve">oosting the main Java thread </w:t>
      </w:r>
      <w:r w:rsidR="003F3ADB">
        <w:t xml:space="preserve">priority </w:t>
      </w:r>
      <w:r w:rsidR="004374BE">
        <w:t>from normal to maximum, hoping that a high priority thread will be less frequently context switched.  Result: no effect in environmental noise reduction.</w:t>
      </w:r>
    </w:p>
    <w:p w:rsidR="004374BE" w:rsidRDefault="005462E1" w:rsidP="001530E3">
      <w:pPr>
        <w:pStyle w:val="ListParagraph"/>
        <w:numPr>
          <w:ilvl w:val="0"/>
          <w:numId w:val="33"/>
        </w:numPr>
      </w:pPr>
      <w:r>
        <w:t>R</w:t>
      </w:r>
      <w:r w:rsidR="004374BE">
        <w:t>unning Windows in Safe Mode, hoping that minimizing services might reduce the execution time variations.  Result: if anything, the variations increased.</w:t>
      </w:r>
    </w:p>
    <w:p w:rsidR="004374BE" w:rsidRDefault="005462E1" w:rsidP="001530E3">
      <w:pPr>
        <w:pStyle w:val="ListParagraph"/>
        <w:numPr>
          <w:ilvl w:val="0"/>
          <w:numId w:val="33"/>
        </w:numPr>
      </w:pPr>
      <w:r>
        <w:t>S</w:t>
      </w:r>
      <w:r w:rsidR="004374BE">
        <w:t xml:space="preserve">etting the </w:t>
      </w:r>
      <w:hyperlink r:id="rId57" w:history="1">
        <w:r w:rsidR="004374BE" w:rsidRPr="00EC764B">
          <w:rPr>
            <w:rStyle w:val="Hyperlink"/>
          </w:rPr>
          <w:t>JVM process affinity</w:t>
        </w:r>
      </w:hyperlink>
      <w:r w:rsidR="00EC764B">
        <w:t xml:space="preserve"> </w:t>
      </w:r>
      <w:r w:rsidR="004374BE">
        <w:t>to just one core of the C</w:t>
      </w:r>
      <w:r w:rsidR="00EC764B">
        <w:t xml:space="preserve">PU, hoping that maybe the main </w:t>
      </w:r>
      <w:r w:rsidR="004374BE">
        <w:t xml:space="preserve">Java </w:t>
      </w:r>
      <w:r w:rsidR="00EC764B">
        <w:t>t</w:t>
      </w:r>
      <w:r w:rsidR="004374BE">
        <w:t>hread would continuously run on that core if the other core is set aside for background operating system processes.  Result: if anything, the variations increased.</w:t>
      </w:r>
      <w:r w:rsidR="001B4600">
        <w:t xml:space="preserve">  This might be due to all the other JVM threads besides the main one now compteting for time on the same CPU.</w:t>
      </w:r>
    </w:p>
    <w:p w:rsidR="004374BE" w:rsidRDefault="001B4600" w:rsidP="004374BE">
      <w:r>
        <w:t xml:space="preserve">One </w:t>
      </w:r>
      <w:r w:rsidR="004374BE">
        <w:t xml:space="preserve">approach </w:t>
      </w:r>
      <w:r>
        <w:t xml:space="preserve">that I have not tried is </w:t>
      </w:r>
      <w:r w:rsidR="004374BE">
        <w:t>using a real time operating system</w:t>
      </w:r>
      <w:r w:rsidR="00B037C0">
        <w:t>,</w:t>
      </w:r>
      <w:r w:rsidR="004374BE">
        <w:t xml:space="preserve"> and explicitly </w:t>
      </w:r>
      <w:r w:rsidR="00FD4036">
        <w:t>configuring</w:t>
      </w:r>
      <w:r w:rsidR="004374BE">
        <w:t xml:space="preserve"> it to run </w:t>
      </w:r>
      <w:r w:rsidR="00FD4036">
        <w:t>the benchmarking thread</w:t>
      </w:r>
      <w:r w:rsidR="004374BE">
        <w:t xml:space="preserve"> wit</w:t>
      </w:r>
      <w:r>
        <w:t>hout any preemption</w:t>
      </w:r>
      <w:r w:rsidR="00FD4036">
        <w:t>.  (</w:t>
      </w:r>
      <w:r w:rsidR="000E27B8">
        <w:t>Apparently, some operating systems have the concept of a "real time</w:t>
      </w:r>
      <w:r w:rsidR="00FD4036">
        <w:t xml:space="preserve"> thread priority</w:t>
      </w:r>
      <w:r w:rsidR="000E27B8">
        <w:t>"</w:t>
      </w:r>
      <w:r w:rsidR="00FD4036">
        <w:t xml:space="preserve"> </w:t>
      </w:r>
      <w:r w:rsidR="000E27B8">
        <w:t>which</w:t>
      </w:r>
      <w:r w:rsidR="00FD4036">
        <w:t xml:space="preserve"> </w:t>
      </w:r>
      <w:r w:rsidR="000E27B8">
        <w:t>is a higher priority than even the normal operating system processes, which might achieve this effect</w:t>
      </w:r>
      <w:r w:rsidR="00FD4036">
        <w:t>)</w:t>
      </w:r>
      <w:r w:rsidR="004374BE">
        <w:t>.</w:t>
      </w:r>
      <w:r w:rsidR="00B037C0">
        <w:t xml:space="preserve">  </w:t>
      </w:r>
      <w:r w:rsidR="000E27B8">
        <w:t xml:space="preserve">Also, </w:t>
      </w:r>
      <w:r w:rsidR="00FD4036">
        <w:t xml:space="preserve">Linux seems to support </w:t>
      </w:r>
      <w:hyperlink r:id="rId58" w:history="1">
        <w:r w:rsidR="00FD4036" w:rsidRPr="00FD4036">
          <w:rPr>
            <w:rStyle w:val="Hyperlink"/>
          </w:rPr>
          <w:t>suppressing a CPU from responding to interrupts</w:t>
        </w:r>
      </w:hyperlink>
      <w:r w:rsidR="00FD4036">
        <w:t>, which might also reduce context switches.</w:t>
      </w:r>
    </w:p>
    <w:p w:rsidR="00EB0979" w:rsidRDefault="00EB0979">
      <w:pPr>
        <w:suppressAutoHyphens w:val="0"/>
        <w:rPr>
          <w:rFonts w:ascii="Arial" w:hAnsi="Arial" w:cs="Arial"/>
          <w:b/>
          <w:bCs/>
          <w:kern w:val="1"/>
          <w:sz w:val="32"/>
          <w:szCs w:val="32"/>
        </w:rPr>
      </w:pPr>
      <w:bookmarkStart w:id="28" w:name="_Standard_deviation_blowup"/>
      <w:bookmarkEnd w:id="28"/>
      <w:r>
        <w:br w:type="page"/>
      </w:r>
    </w:p>
    <w:p w:rsidR="004374BE" w:rsidRDefault="004374BE" w:rsidP="00A95BD1">
      <w:pPr>
        <w:pStyle w:val="Heading1"/>
      </w:pPr>
      <w:bookmarkStart w:id="29" w:name="_Standard_deviation_blowup_1"/>
      <w:bookmarkStart w:id="30" w:name="_Toc203236226"/>
      <w:bookmarkEnd w:id="29"/>
      <w:r>
        <w:t>Standard deviation blowup</w:t>
      </w:r>
      <w:bookmarkEnd w:id="30"/>
    </w:p>
    <w:p w:rsidR="004374BE" w:rsidRDefault="004374BE" w:rsidP="004374BE">
      <w:r>
        <w:t xml:space="preserve">The excess execution time variation found above manifests </w:t>
      </w:r>
      <w:r w:rsidR="0094724F">
        <w:t>itself</w:t>
      </w:r>
      <w:r>
        <w:t xml:space="preserve"> in a related (and more radical) phenomena in the </w:t>
      </w:r>
      <w:hyperlink w:anchor="_Block_statistics_versus" w:history="1">
        <w:r w:rsidRPr="000E415D">
          <w:rPr>
            <w:rStyle w:val="Hyperlink"/>
          </w:rPr>
          <w:t>action statistics</w:t>
        </w:r>
      </w:hyperlink>
      <w:r>
        <w:t xml:space="preserve"> that I call "standard deviation blowup".  Basically, you sometimes see the standard deviation become extremely large, even much larger than the mean, which seems unrealistic.</w:t>
      </w:r>
    </w:p>
    <w:p w:rsidR="004374BE" w:rsidRDefault="004374BE" w:rsidP="004374BE"/>
    <w:p w:rsidR="0010742F" w:rsidRDefault="0010742F" w:rsidP="0010742F">
      <w:pPr>
        <w:pStyle w:val="Heading2"/>
      </w:pPr>
      <w:bookmarkStart w:id="31" w:name="_Toc203236227"/>
      <w:r>
        <w:t>Examples of standard deviation blowup</w:t>
      </w:r>
      <w:bookmarkEnd w:id="31"/>
    </w:p>
    <w:p w:rsidR="004374BE" w:rsidRDefault="004374BE" w:rsidP="004374BE">
      <w:r>
        <w:t xml:space="preserve">You can already see the hint of this phenomena </w:t>
      </w:r>
      <w:r w:rsidR="00985D8C">
        <w:t>in</w:t>
      </w:r>
      <w:r>
        <w:t xml:space="preserve"> </w:t>
      </w:r>
      <w:r w:rsidRPr="00447CD5">
        <w:rPr>
          <w:rStyle w:val="CourierNew8pt"/>
        </w:rPr>
        <w:t>Lfsr</w:t>
      </w:r>
      <w:r w:rsidR="00985D8C">
        <w:t xml:space="preserve">.  </w:t>
      </w:r>
      <w:hyperlink w:anchor="_Listing_2._Bock" w:history="1">
        <w:r w:rsidR="00C97D19" w:rsidRPr="00C97D19">
          <w:rPr>
            <w:rStyle w:val="Hyperlink"/>
          </w:rPr>
          <w:t>Listing 2</w:t>
        </w:r>
      </w:hyperlink>
      <w:r w:rsidR="003608B1">
        <w:t xml:space="preserve"> shows the block statistics</w:t>
      </w:r>
      <w:r w:rsidR="00C97D19">
        <w:t xml:space="preserve">.  </w:t>
      </w:r>
      <w:r>
        <w:t>Here is what the action statistics look like:</w:t>
      </w:r>
    </w:p>
    <w:p w:rsidR="004374BE" w:rsidRPr="00447CD5" w:rsidRDefault="004374BE" w:rsidP="00447CD5">
      <w:pPr>
        <w:ind w:left="284"/>
        <w:rPr>
          <w:rStyle w:val="CourierNew8pt"/>
        </w:rPr>
      </w:pPr>
      <w:r w:rsidRPr="00447CD5">
        <w:rPr>
          <w:rStyle w:val="CourierNew8pt"/>
        </w:rPr>
        <w:t>mean = 4.027 ms (CI deltas: -1.542 us, +1.653 us), sd = 103.149 us (CI deltas: -13.844 us, +23.048 us)</w:t>
      </w:r>
    </w:p>
    <w:p w:rsidR="004374BE" w:rsidRDefault="004374BE" w:rsidP="004374BE">
      <w:r>
        <w:t>The sd/mean ratio for the block statistics is ~0.16%, but the corresponding quantity for the action statistics is ~2.56%, which is 16 times larger.</w:t>
      </w:r>
    </w:p>
    <w:p w:rsidR="004374BE" w:rsidRDefault="004374BE" w:rsidP="004374BE"/>
    <w:p w:rsidR="004374BE" w:rsidRDefault="004374BE" w:rsidP="004374BE">
      <w:r>
        <w:t xml:space="preserve">Here is a better example of "standard deviation blowup", obtained from a "nanobenchmark" (each task invocation does even less work than </w:t>
      </w:r>
      <w:r w:rsidRPr="00447CD5">
        <w:rPr>
          <w:rStyle w:val="CourierNew8pt"/>
        </w:rPr>
        <w:t>Lfsr.run</w:t>
      </w:r>
      <w:r>
        <w:t xml:space="preserve"> does):</w:t>
      </w:r>
    </w:p>
    <w:p w:rsidR="004374BE" w:rsidRDefault="004374BE" w:rsidP="00447CD5">
      <w:pPr>
        <w:pStyle w:val="Heading3"/>
      </w:pPr>
      <w:bookmarkStart w:id="32" w:name="_Listing_3._Code"/>
      <w:bookmarkStart w:id="33" w:name="_Toc203236228"/>
      <w:bookmarkEnd w:id="32"/>
      <w:r>
        <w:t xml:space="preserve">Listing </w:t>
      </w:r>
      <w:r w:rsidR="00C97D19">
        <w:t>3</w:t>
      </w:r>
      <w:r>
        <w:t>. Code for a "nanobenchmark"</w:t>
      </w:r>
      <w:bookmarkEnd w:id="33"/>
    </w:p>
    <w:p w:rsidR="004374BE" w:rsidRPr="00ED7E76" w:rsidRDefault="004374BE" w:rsidP="004374BE">
      <w:pPr>
        <w:rPr>
          <w:rStyle w:val="CourierNew8pt"/>
        </w:rPr>
      </w:pPr>
      <w:r w:rsidRPr="00ED7E76">
        <w:rPr>
          <w:rStyle w:val="CourierNew8pt"/>
        </w:rPr>
        <w:tab/>
        <w:t>final StringBuilder sb = new StringBuilder("Yes");</w:t>
      </w:r>
    </w:p>
    <w:p w:rsidR="004374BE" w:rsidRPr="00ED7E76" w:rsidRDefault="004374BE" w:rsidP="004374BE">
      <w:pPr>
        <w:rPr>
          <w:rStyle w:val="CourierNew8pt"/>
        </w:rPr>
      </w:pPr>
      <w:r w:rsidRPr="00ED7E76">
        <w:rPr>
          <w:rStyle w:val="CourierNew8pt"/>
        </w:rPr>
        <w:tab/>
        <w:t>Callable&lt;StringBuilder&gt; task = new Callable&lt;StringBuilder&gt;() {</w:t>
      </w:r>
    </w:p>
    <w:p w:rsidR="004374BE" w:rsidRPr="00ED7E76" w:rsidRDefault="004374BE" w:rsidP="004374BE">
      <w:pPr>
        <w:rPr>
          <w:rStyle w:val="CourierNew8pt"/>
        </w:rPr>
      </w:pPr>
      <w:r w:rsidRPr="00ED7E76">
        <w:rPr>
          <w:rStyle w:val="CourierNew8pt"/>
        </w:rPr>
        <w:tab/>
      </w:r>
      <w:r w:rsidRPr="00ED7E76">
        <w:rPr>
          <w:rStyle w:val="CourierNew8pt"/>
        </w:rPr>
        <w:tab/>
        <w:t xml:space="preserve">public StringBuilder call() { return sb.length() == 3 ? sb.replace(0, 3, "No") : </w:t>
      </w:r>
      <w:r w:rsidR="00ED7E76">
        <w:rPr>
          <w:rStyle w:val="CourierNew8pt"/>
        </w:rPr>
        <w:tab/>
      </w:r>
      <w:r w:rsidR="00ED7E76">
        <w:rPr>
          <w:rStyle w:val="CourierNew8pt"/>
        </w:rPr>
        <w:tab/>
      </w:r>
      <w:r w:rsidR="00ED7E76">
        <w:rPr>
          <w:rStyle w:val="CourierNew8pt"/>
        </w:rPr>
        <w:tab/>
      </w:r>
      <w:r w:rsidR="00ED7E76">
        <w:rPr>
          <w:rStyle w:val="CourierNew8pt"/>
        </w:rPr>
        <w:tab/>
      </w:r>
      <w:r w:rsidRPr="00ED7E76">
        <w:rPr>
          <w:rStyle w:val="CourierNew8pt"/>
        </w:rPr>
        <w:t>sb.replace(0, 2, "Yes"); }</w:t>
      </w:r>
    </w:p>
    <w:p w:rsidR="004374BE" w:rsidRPr="00ED7E76" w:rsidRDefault="004374BE" w:rsidP="004374BE">
      <w:pPr>
        <w:rPr>
          <w:rStyle w:val="CourierNew8pt"/>
        </w:rPr>
      </w:pPr>
      <w:r w:rsidRPr="00ED7E76">
        <w:rPr>
          <w:rStyle w:val="CourierNew8pt"/>
        </w:rPr>
        <w:tab/>
        <w:t>};</w:t>
      </w:r>
    </w:p>
    <w:p w:rsidR="004374BE" w:rsidRPr="00ED7E76" w:rsidRDefault="004374BE" w:rsidP="004374BE">
      <w:pPr>
        <w:rPr>
          <w:rStyle w:val="CourierNew8pt"/>
        </w:rPr>
      </w:pPr>
      <w:r w:rsidRPr="00ED7E76">
        <w:rPr>
          <w:rStyle w:val="CourierNew8pt"/>
        </w:rPr>
        <w:tab/>
        <w:t>System.out.println("StringBuilder.replace: " + new Benchmark(task).toStringFull());</w:t>
      </w:r>
    </w:p>
    <w:p w:rsidR="004374BE" w:rsidRDefault="004374BE" w:rsidP="004374BE">
      <w:r>
        <w:t xml:space="preserve">Here, task boils down to doing a little </w:t>
      </w:r>
      <w:r w:rsidRPr="003C1DF7">
        <w:rPr>
          <w:rStyle w:val="CourierNew8pt"/>
        </w:rPr>
        <w:t>char[]</w:t>
      </w:r>
      <w:r>
        <w:t xml:space="preserve"> manipulation, so it executes extremely fast.  No new objects are created over repeated invocations of </w:t>
      </w:r>
      <w:r w:rsidRPr="003C1DF7">
        <w:rPr>
          <w:rStyle w:val="CourierNew8pt"/>
        </w:rPr>
        <w:t>call</w:t>
      </w:r>
      <w:r>
        <w:t>.  I get this result (extraneous information removed):</w:t>
      </w:r>
    </w:p>
    <w:p w:rsidR="004374BE" w:rsidRPr="003C1DF7" w:rsidRDefault="004374BE" w:rsidP="003C1DF7">
      <w:pPr>
        <w:ind w:left="284"/>
        <w:rPr>
          <w:rStyle w:val="CourierNew8pt"/>
        </w:rPr>
      </w:pPr>
      <w:r w:rsidRPr="003C1DF7">
        <w:rPr>
          <w:rStyle w:val="CourierNew8pt"/>
        </w:rPr>
        <w:t>action statistics: mean = 20.437 ns (CI deltas: -5.229 ps, +5.084 ps), sd = 168.910 ns (CI deltas: -22.590 ns, +32.759 ns)</w:t>
      </w:r>
    </w:p>
    <w:p w:rsidR="004374BE" w:rsidRPr="003C1DF7" w:rsidRDefault="004374BE" w:rsidP="003C1DF7">
      <w:pPr>
        <w:ind w:left="568"/>
        <w:rPr>
          <w:rStyle w:val="CourierNew8pt"/>
        </w:rPr>
      </w:pPr>
      <w:r w:rsidRPr="003C1DF7">
        <w:rPr>
          <w:rStyle w:val="CourierNew8pt"/>
        </w:rPr>
        <w:t>--then the number of actions per block measurement is a = 67108864</w:t>
      </w:r>
    </w:p>
    <w:p w:rsidR="004374BE" w:rsidRPr="003C1DF7" w:rsidRDefault="004374BE" w:rsidP="003C1DF7">
      <w:pPr>
        <w:ind w:left="568"/>
        <w:rPr>
          <w:rStyle w:val="CourierNew8pt"/>
        </w:rPr>
      </w:pPr>
      <w:r w:rsidRPr="003C1DF7">
        <w:rPr>
          <w:rStyle w:val="CourierNew8pt"/>
        </w:rPr>
        <w:t xml:space="preserve">--block statistics: mean = 1.371 s (CI deltas: </w:t>
      </w:r>
      <w:r w:rsidR="003C1DF7">
        <w:rPr>
          <w:rStyle w:val="CourierNew8pt"/>
        </w:rPr>
        <w:t xml:space="preserve">-350.914 us, +341.209 us), sd = </w:t>
      </w:r>
      <w:r w:rsidRPr="003C1DF7">
        <w:rPr>
          <w:rStyle w:val="CourierNew8pt"/>
        </w:rPr>
        <w:t>1.384 ms (CI deltas: -185.055 us, +268.364 us)</w:t>
      </w:r>
    </w:p>
    <w:p w:rsidR="004374BE" w:rsidRDefault="004374BE" w:rsidP="004374BE">
      <w:r>
        <w:t>So, each time measurement was over a block of 67,108,864 actions.  Those block statistics look normal: it takes about 1.37 seconds to execute, and has a standard deviation of about 1.38 milliseconds</w:t>
      </w:r>
      <w:r w:rsidR="00D268EF">
        <w:t>,</w:t>
      </w:r>
      <w:r>
        <w:t xml:space="preserve"> which is just 0.1% of the mean.  However, the standard deviation of the action statistics is about 800% of the mean!</w:t>
      </w:r>
    </w:p>
    <w:p w:rsidR="004374BE" w:rsidRDefault="004374BE" w:rsidP="004374BE"/>
    <w:p w:rsidR="0010742F" w:rsidRDefault="0010742F" w:rsidP="0010742F">
      <w:pPr>
        <w:pStyle w:val="Heading2"/>
      </w:pPr>
      <w:bookmarkStart w:id="34" w:name="_Toc203236229"/>
      <w:r>
        <w:t>Cause of standard deviation blowup</w:t>
      </w:r>
      <w:bookmarkEnd w:id="34"/>
    </w:p>
    <w:p w:rsidR="004374BE" w:rsidRPr="00653064" w:rsidRDefault="004374BE" w:rsidP="004374BE">
      <w:pPr>
        <w:rPr>
          <w:b/>
          <w:i/>
        </w:rPr>
      </w:pPr>
      <w:r>
        <w:t xml:space="preserve">Why did the action standard deviation blowup like this?  Two reasons.  First, </w:t>
      </w:r>
      <w:r w:rsidR="00715D30">
        <w:t>I</w:t>
      </w:r>
      <w:r>
        <w:t xml:space="preserve"> have </w:t>
      </w:r>
      <w:hyperlink w:anchor="_Standard_deviation_measurement" w:history="1">
        <w:r w:rsidRPr="00653064">
          <w:rPr>
            <w:rStyle w:val="Hyperlink"/>
          </w:rPr>
          <w:t>already established above</w:t>
        </w:r>
      </w:hyperlink>
      <w:r>
        <w:t xml:space="preserve"> that the 1.3 ms standard deviation of the block statistics, altho</w:t>
      </w:r>
      <w:r w:rsidR="00BC3960">
        <w:t>ugh</w:t>
      </w:r>
      <w:r>
        <w:t xml:space="preserve"> it seems small, is actually wrong: it is probably not from the task itself but comes from some environmental disturbance like the operating system context switching.  The task's true standard deviation</w:t>
      </w:r>
      <w:r w:rsidR="001530E3">
        <w:t>—</w:t>
      </w:r>
      <w:r>
        <w:t>whatever it is</w:t>
      </w:r>
      <w:r w:rsidR="001530E3">
        <w:t>—</w:t>
      </w:r>
      <w:r>
        <w:t xml:space="preserve">is smaller than this.  Second, the scaling rules differ between how the </w:t>
      </w:r>
      <w:hyperlink w:anchor="_Calculation_of_the" w:history="1">
        <w:r w:rsidRPr="001A478F">
          <w:rPr>
            <w:rStyle w:val="Hyperlink"/>
          </w:rPr>
          <w:t>mean for the actions is calculated versus how the standard deviation is calculated</w:t>
        </w:r>
      </w:hyperlink>
      <w:r w:rsidR="001A478F">
        <w:t xml:space="preserve">: </w:t>
      </w:r>
      <w:r>
        <w:t>the mean scales by</w:t>
      </w:r>
      <w:r w:rsidR="003E3D18">
        <w:t xml:space="preserve"> </w:t>
      </w:r>
      <m:oMath>
        <m:r>
          <w:rPr>
            <w:rFonts w:ascii="Cambria Math" w:hAnsi="Cambria Math"/>
          </w:rPr>
          <m:t>a</m:t>
        </m:r>
      </m:oMath>
      <w:r>
        <w:t xml:space="preserve">, which is 67,108,864 for the benchmark above, while the standard deviation scales as </w:t>
      </w:r>
      <m:oMath>
        <m:rad>
          <m:radPr>
            <m:degHide m:val="on"/>
            <m:ctrlPr>
              <w:rPr>
                <w:rFonts w:ascii="Cambria Math" w:hAnsi="Cambria Math"/>
                <w:i/>
              </w:rPr>
            </m:ctrlPr>
          </m:radPr>
          <m:deg/>
          <m:e>
            <m:r>
              <w:rPr>
                <w:rFonts w:ascii="Cambria Math" w:hAnsi="Cambria Math"/>
              </w:rPr>
              <m:t>a</m:t>
            </m:r>
          </m:e>
        </m:rad>
      </m:oMath>
      <w:r>
        <w:t xml:space="preserve">, which is just 8,192 for the benchmark above.  So, </w:t>
      </w:r>
      <w:r w:rsidR="001A478F">
        <w:rPr>
          <w:i/>
        </w:rPr>
        <w:t>miniscule</w:t>
      </w:r>
      <w:r w:rsidRPr="003E3D18">
        <w:rPr>
          <w:i/>
        </w:rPr>
        <w:t xml:space="preserve"> noise in the block statistics gets magnified to dominating noise in the action statistics</w:t>
      </w:r>
      <w:r>
        <w:t>.</w:t>
      </w:r>
    </w:p>
    <w:p w:rsidR="00653064" w:rsidRDefault="00653064">
      <w:pPr>
        <w:suppressAutoHyphens w:val="0"/>
        <w:rPr>
          <w:rFonts w:ascii="Arial" w:hAnsi="Arial" w:cs="Arial"/>
          <w:b/>
          <w:bCs/>
          <w:kern w:val="1"/>
          <w:sz w:val="32"/>
          <w:szCs w:val="32"/>
        </w:rPr>
      </w:pPr>
      <w:bookmarkStart w:id="35" w:name="_Warnings"/>
      <w:bookmarkEnd w:id="35"/>
      <w:r>
        <w:br w:type="page"/>
      </w:r>
    </w:p>
    <w:p w:rsidR="00653064" w:rsidRDefault="00653064" w:rsidP="00653064">
      <w:pPr>
        <w:pStyle w:val="Heading1"/>
      </w:pPr>
      <w:bookmarkStart w:id="36" w:name="_Standard_deviation_warnings"/>
      <w:bookmarkStart w:id="37" w:name="_Toc203236230"/>
      <w:bookmarkEnd w:id="36"/>
      <w:r>
        <w:t>Standard deviation warnings</w:t>
      </w:r>
      <w:bookmarkEnd w:id="37"/>
    </w:p>
    <w:p w:rsidR="00B90716" w:rsidRDefault="006B0C0D" w:rsidP="00653064">
      <w:r>
        <w:t xml:space="preserve">Summary of the </w:t>
      </w:r>
      <w:r w:rsidR="00F4041C">
        <w:t>two preceding sections</w:t>
      </w:r>
      <w:r w:rsidR="00B90716">
        <w:t xml:space="preserve">: the "true" standard deviation is </w:t>
      </w:r>
      <w:r w:rsidR="00682AB7">
        <w:t xml:space="preserve">sometimes </w:t>
      </w:r>
      <w:hyperlink w:anchor="_Standard_deviation_measurement" w:history="1">
        <w:r w:rsidR="00B90716" w:rsidRPr="00B90716">
          <w:rPr>
            <w:rStyle w:val="Hyperlink"/>
          </w:rPr>
          <w:t>impossible to measure</w:t>
        </w:r>
      </w:hyperlink>
      <w:r w:rsidR="00B90716">
        <w:t>, and this can manifest itself in standard deviation values f</w:t>
      </w:r>
      <w:r w:rsidR="00682AB7">
        <w:t>or the action statis</w:t>
      </w:r>
      <w:r w:rsidR="00B90716">
        <w:t>t</w:t>
      </w:r>
      <w:r w:rsidR="00682AB7">
        <w:t>i</w:t>
      </w:r>
      <w:r w:rsidR="00B90716">
        <w:t xml:space="preserve">cs that seem </w:t>
      </w:r>
      <w:hyperlink w:anchor="_Standard_deviation_blowup_1" w:history="1">
        <w:r w:rsidR="00B90716" w:rsidRPr="00B90716">
          <w:rPr>
            <w:rStyle w:val="Hyperlink"/>
          </w:rPr>
          <w:t>grossly inflated</w:t>
        </w:r>
      </w:hyperlink>
      <w:r w:rsidR="00B90716">
        <w:t>.</w:t>
      </w:r>
    </w:p>
    <w:p w:rsidR="00B90716" w:rsidRDefault="00B90716" w:rsidP="00653064"/>
    <w:p w:rsidR="00653064" w:rsidRDefault="00B90716" w:rsidP="00653064">
      <w:r>
        <w:t>There seems to be</w:t>
      </w:r>
      <w:r w:rsidR="00653064">
        <w:t xml:space="preserve"> no </w:t>
      </w:r>
      <w:r w:rsidR="00A616E1">
        <w:t xml:space="preserve">simple </w:t>
      </w:r>
      <w:r w:rsidR="00653064">
        <w:t>cure</w:t>
      </w:r>
      <w:r>
        <w:t xml:space="preserve"> for this phenomena</w:t>
      </w:r>
      <w:r w:rsidR="00653064">
        <w:t xml:space="preserve">, </w:t>
      </w:r>
      <w:r>
        <w:t xml:space="preserve">but </w:t>
      </w:r>
      <w:r w:rsidR="00653064">
        <w:t>is there anything else t</w:t>
      </w:r>
      <w:r>
        <w:t>hat can be</w:t>
      </w:r>
      <w:r w:rsidR="00653064">
        <w:t xml:space="preserve"> do</w:t>
      </w:r>
      <w:r>
        <w:t>ne</w:t>
      </w:r>
      <w:r w:rsidR="00653064">
        <w:t xml:space="preserve">?  Yes: detect if </w:t>
      </w:r>
      <w:r w:rsidR="00070A23">
        <w:t>it is happening</w:t>
      </w:r>
      <w:r w:rsidR="00653064">
        <w:t xml:space="preserve">, and warn the user.  </w:t>
      </w:r>
      <w:r w:rsidR="00653064" w:rsidRPr="003B0FC5">
        <w:rPr>
          <w:rStyle w:val="CourierNew8pt"/>
        </w:rPr>
        <w:t>Benchmark</w:t>
      </w:r>
      <w:r w:rsidR="00653064">
        <w:t xml:space="preserve"> </w:t>
      </w:r>
      <w:r w:rsidR="00574DB2">
        <w:t xml:space="preserve">currently </w:t>
      </w:r>
      <w:r w:rsidR="00653064">
        <w:t>takes two approaches.</w:t>
      </w:r>
    </w:p>
    <w:p w:rsidR="00653064" w:rsidRDefault="00653064" w:rsidP="00653064"/>
    <w:p w:rsidR="00653064" w:rsidRDefault="00D00489" w:rsidP="00653064">
      <w:r>
        <w:t>First,</w:t>
      </w:r>
      <w:r w:rsidR="00653064">
        <w:t xml:space="preserve"> </w:t>
      </w:r>
      <w:r w:rsidRPr="003B0FC5">
        <w:rPr>
          <w:rStyle w:val="CourierNew8pt"/>
        </w:rPr>
        <w:t>Benchmark</w:t>
      </w:r>
      <w:r>
        <w:t xml:space="preserve"> </w:t>
      </w:r>
      <w:r w:rsidR="00653064">
        <w:t xml:space="preserve">executes </w:t>
      </w:r>
      <w:hyperlink w:anchor="_Listing_1._Lfsr:" w:history="1">
        <w:r w:rsidR="00653064" w:rsidRPr="00F4041C">
          <w:rPr>
            <w:rStyle w:val="Hyperlink"/>
            <w:rFonts w:ascii="Courier New" w:hAnsi="Courier New"/>
            <w:sz w:val="16"/>
          </w:rPr>
          <w:t>Lfsr</w:t>
        </w:r>
      </w:hyperlink>
      <w:r w:rsidR="00653064">
        <w:t xml:space="preserve"> under the exact same conditions (</w:t>
      </w:r>
      <w:r w:rsidR="00653064" w:rsidRPr="003B0FC5">
        <w:rPr>
          <w:rStyle w:val="CourierNew8pt"/>
        </w:rPr>
        <w:t>Benchmark.Params</w:t>
      </w:r>
      <w:r w:rsidR="00653064">
        <w:t xml:space="preserve"> inner class) as the user supplied task in order to determine the </w:t>
      </w:r>
      <w:r w:rsidR="0089763E">
        <w:t xml:space="preserve">environmental </w:t>
      </w:r>
      <w:r w:rsidR="00653064">
        <w:t xml:space="preserve">noise floor (which is taken as </w:t>
      </w:r>
      <w:r w:rsidR="00653064" w:rsidRPr="003B0FC5">
        <w:rPr>
          <w:rStyle w:val="CourierNew8pt"/>
        </w:rPr>
        <w:t>Lfsr</w:t>
      </w:r>
      <w:r w:rsidR="00653064">
        <w:t>'s standard deviation).</w:t>
      </w:r>
      <w:r w:rsidR="000C751F">
        <w:t xml:space="preserve">  </w:t>
      </w:r>
      <w:r w:rsidR="00653064">
        <w:t>By default, if th</w:t>
      </w:r>
      <w:r w:rsidR="00787691">
        <w:t>is</w:t>
      </w:r>
      <w:r w:rsidR="00653064">
        <w:t xml:space="preserve"> noise floor is 1% or more of task's standard deviation</w:t>
      </w:r>
      <w:r w:rsidR="000C751F">
        <w:t>,</w:t>
      </w:r>
      <w:r w:rsidR="00653064">
        <w:rPr>
          <w:rStyle w:val="EndnoteReference"/>
        </w:rPr>
        <w:endnoteReference w:id="7"/>
      </w:r>
      <w:r w:rsidR="000C751F">
        <w:t xml:space="preserve"> then task's standard deviation is considered to be affected.</w:t>
      </w:r>
    </w:p>
    <w:p w:rsidR="00653064" w:rsidRDefault="00653064" w:rsidP="00653064"/>
    <w:p w:rsidR="00CB35DF" w:rsidRDefault="00CB35DF" w:rsidP="00CB35DF">
      <w:r>
        <w:t xml:space="preserve">This first approach is simple and easy to understand, but has one defect: the noise floor results are not always repeatable.  Above, I showed the results of </w:t>
      </w:r>
      <w:hyperlink w:anchor="_Listing_2._Bock" w:history="1">
        <w:r w:rsidRPr="0089763E">
          <w:rPr>
            <w:rStyle w:val="Hyperlink"/>
          </w:rPr>
          <w:t>three runs</w:t>
        </w:r>
      </w:hyperlink>
      <w:r>
        <w:t xml:space="preserve"> in which the standard deviation varied by a factor of about 1.7, but, in fact, I have seen it vary by a factor of 3 or more.</w:t>
      </w:r>
    </w:p>
    <w:p w:rsidR="00CB35DF" w:rsidRDefault="00CB35DF" w:rsidP="00653064"/>
    <w:p w:rsidR="00CB35DF" w:rsidRDefault="00CB35DF" w:rsidP="00CB35DF">
      <w:r>
        <w:t xml:space="preserve">To ensure that inaccurate standard deviations are detected, </w:t>
      </w:r>
      <w:r w:rsidRPr="00EB27CE">
        <w:rPr>
          <w:rStyle w:val="CourierNew8pt"/>
        </w:rPr>
        <w:t>Benchmark</w:t>
      </w:r>
      <w:r>
        <w:t xml:space="preserve"> uses a second approach that is based on a </w:t>
      </w:r>
      <w:hyperlink w:anchor="_Standard_deviation_outlier" w:history="1">
        <w:r w:rsidRPr="00CB35DF">
          <w:rPr>
            <w:rStyle w:val="Hyperlink"/>
          </w:rPr>
          <w:t>simple mathematical model</w:t>
        </w:r>
      </w:hyperlink>
      <w:r>
        <w:t xml:space="preserve"> which is applied to the </w:t>
      </w:r>
      <w:hyperlink w:anchor="_Block_statistics_versus" w:history="1">
        <w:r w:rsidRPr="0076171B">
          <w:rPr>
            <w:rStyle w:val="Hyperlink"/>
          </w:rPr>
          <w:t>action statistics</w:t>
        </w:r>
      </w:hyperlink>
      <w:r>
        <w:t xml:space="preserve">.  This model can detect situations in </w:t>
      </w:r>
      <w:r w:rsidR="00D268EF">
        <w:t>that</w:t>
      </w:r>
      <w:r>
        <w:t xml:space="preserve"> the observed mean and standard deviation can only be explained by a small minority of</w:t>
      </w:r>
      <w:r w:rsidR="000D61ED">
        <w:t xml:space="preserve"> </w:t>
      </w:r>
      <w:r>
        <w:t>outlier values.</w:t>
      </w:r>
    </w:p>
    <w:p w:rsidR="00CB35DF" w:rsidRDefault="00CB35DF">
      <w:pPr>
        <w:suppressAutoHyphens w:val="0"/>
      </w:pPr>
    </w:p>
    <w:p w:rsidR="000C751F" w:rsidRDefault="000C751F" w:rsidP="000C751F">
      <w:r>
        <w:t xml:space="preserve"> If </w:t>
      </w:r>
      <w:r w:rsidR="00787691">
        <w:t>either approach finds something</w:t>
      </w:r>
      <w:r>
        <w:t xml:space="preserve">, then a warning is issued in the </w:t>
      </w:r>
      <w:hyperlink r:id="rId59" w:anchor="rr" w:history="1">
        <w:r w:rsidRPr="00F92A39">
          <w:rPr>
            <w:rStyle w:val="Hyperlink"/>
          </w:rPr>
          <w:t>results report</w:t>
        </w:r>
      </w:hyperlink>
      <w:r>
        <w:t>.</w:t>
      </w:r>
    </w:p>
    <w:p w:rsidR="002D5B2C" w:rsidRDefault="002D5B2C">
      <w:pPr>
        <w:suppressAutoHyphens w:val="0"/>
        <w:rPr>
          <w:rFonts w:ascii="Arial" w:hAnsi="Arial" w:cs="Arial"/>
          <w:b/>
          <w:bCs/>
          <w:kern w:val="1"/>
          <w:sz w:val="32"/>
          <w:szCs w:val="32"/>
        </w:rPr>
      </w:pPr>
      <w:r>
        <w:br w:type="page"/>
      </w:r>
    </w:p>
    <w:p w:rsidR="004374BE" w:rsidRDefault="0088159E" w:rsidP="00CB35DF">
      <w:pPr>
        <w:pStyle w:val="Heading1"/>
      </w:pPr>
      <w:bookmarkStart w:id="38" w:name="_Standard_deviation_outlier"/>
      <w:bookmarkStart w:id="39" w:name="_Toc203236231"/>
      <w:bookmarkEnd w:id="38"/>
      <w:r>
        <w:t>Standard deviation outlier model</w:t>
      </w:r>
      <w:bookmarkEnd w:id="39"/>
    </w:p>
    <w:p w:rsidR="00474463" w:rsidRDefault="00474463" w:rsidP="004374BE"/>
    <w:p w:rsidR="004374BE" w:rsidRDefault="0025252A" w:rsidP="00474463">
      <w:pPr>
        <w:pStyle w:val="Heading2"/>
      </w:pPr>
      <w:bookmarkStart w:id="40" w:name="_Model"/>
      <w:bookmarkStart w:id="41" w:name="_Toc203236232"/>
      <w:bookmarkEnd w:id="40"/>
      <w:r>
        <w:t>De</w:t>
      </w:r>
      <w:r w:rsidR="00B00BCA">
        <w:t>finitions</w:t>
      </w:r>
      <w:bookmarkEnd w:id="41"/>
    </w:p>
    <w:p w:rsidR="004733F8" w:rsidRDefault="00C54BF0" w:rsidP="004374BE">
      <w:r>
        <w:t xml:space="preserve">Let </w:t>
      </w:r>
      <m:oMath>
        <m:sSub>
          <m:sSubPr>
            <m:ctrlPr>
              <w:rPr>
                <w:rFonts w:ascii="Cambria Math" w:hAnsi="Cambria Math"/>
                <w:i/>
              </w:rPr>
            </m:ctrlPr>
          </m:sSubPr>
          <m:e>
            <m:r>
              <w:rPr>
                <w:rFonts w:ascii="Cambria Math" w:hAnsi="Cambria Math"/>
              </w:rPr>
              <m:t>μ</m:t>
            </m:r>
          </m:e>
          <m:sub>
            <m:r>
              <w:rPr>
                <w:rFonts w:ascii="Cambria Math" w:hAnsi="Cambria Math"/>
              </w:rPr>
              <m:t>B</m:t>
            </m:r>
          </m:sub>
        </m:sSub>
      </m:oMath>
      <w:r>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oMath>
      <w:r>
        <w:t xml:space="preserve"> denote the mean and variance of the execution time measurements.  </w:t>
      </w:r>
      <w:r w:rsidR="00DA7A5B">
        <w:t>It is irrelevant for the argument below whether t</w:t>
      </w:r>
      <w:r>
        <w:t>hese are</w:t>
      </w:r>
      <w:r w:rsidR="00DA7A5B">
        <w:t xml:space="preserve"> the true population values, or merely</w:t>
      </w:r>
      <w:r>
        <w:t xml:space="preserve"> sample estimates</w:t>
      </w:r>
      <w:r w:rsidR="00DA7A5B">
        <w:t>.</w:t>
      </w:r>
      <w:r>
        <w:t xml:space="preserve"> </w:t>
      </w:r>
      <w:r w:rsidR="00DA7A5B">
        <w:t xml:space="preserve"> </w:t>
      </w:r>
      <w:r w:rsidR="005912A2">
        <w:t>But t</w:t>
      </w:r>
      <w:r w:rsidR="00DA7A5B">
        <w:t>hey are</w:t>
      </w:r>
      <w:r>
        <w:t xml:space="preserve"> </w:t>
      </w:r>
      <w:r w:rsidR="00667ED2">
        <w:t xml:space="preserve">assumed to be </w:t>
      </w:r>
      <w:r w:rsidR="002B5300">
        <w:t xml:space="preserve">known quantities, and are </w:t>
      </w:r>
      <w:r>
        <w:t xml:space="preserve">what I </w:t>
      </w:r>
      <w:r w:rsidR="00DA7A5B">
        <w:t xml:space="preserve">have been </w:t>
      </w:r>
      <w:r>
        <w:t>cal</w:t>
      </w:r>
      <w:r w:rsidRPr="000601B6">
        <w:t>l</w:t>
      </w:r>
      <w:r w:rsidR="00DA7A5B" w:rsidRPr="000601B6">
        <w:t>ing</w:t>
      </w:r>
      <w:r w:rsidRPr="000601B6">
        <w:t xml:space="preserve"> the </w:t>
      </w:r>
      <w:hyperlink w:anchor="_Definitions" w:history="1">
        <w:r w:rsidRPr="000601B6">
          <w:rPr>
            <w:rStyle w:val="Hyperlink"/>
          </w:rPr>
          <w:t>block statistics</w:t>
        </w:r>
      </w:hyperlink>
      <w:r w:rsidR="0039193A" w:rsidRPr="000601B6">
        <w:t>,</w:t>
      </w:r>
      <w:r w:rsidR="0039193A">
        <w:t xml:space="preserve"> which is why </w:t>
      </w:r>
      <w:r w:rsidR="00EB0BC3">
        <w:t xml:space="preserve">the subscript </w:t>
      </w:r>
      <m:oMath>
        <m:r>
          <w:rPr>
            <w:rFonts w:ascii="Cambria Math" w:hAnsi="Cambria Math"/>
          </w:rPr>
          <m:t>B</m:t>
        </m:r>
      </m:oMath>
      <w:r w:rsidR="00EB0BC3">
        <w:t xml:space="preserve"> </w:t>
      </w:r>
      <w:r w:rsidR="0039193A">
        <w:t>is used</w:t>
      </w:r>
      <w:r>
        <w:t>.</w:t>
      </w:r>
    </w:p>
    <w:p w:rsidR="004733F8" w:rsidRDefault="004733F8" w:rsidP="004374BE"/>
    <w:p w:rsidR="00E945F3" w:rsidRDefault="00F16813" w:rsidP="004374BE">
      <w:r>
        <w:t>L</w:t>
      </w:r>
      <w:r w:rsidR="005912A2">
        <w:t>et</w:t>
      </w:r>
      <w:r w:rsidR="004733F8">
        <w:t xml:space="preserve"> </w:t>
      </w:r>
      <m:oMath>
        <m:r>
          <w:rPr>
            <w:rFonts w:ascii="Cambria Math" w:hAnsi="Cambria Math"/>
          </w:rPr>
          <m:t>a</m:t>
        </m:r>
      </m:oMath>
      <w:r w:rsidR="005912A2">
        <w:t xml:space="preserve"> denote the number of actions per measurement</w:t>
      </w:r>
      <w:r w:rsidR="000601B6">
        <w:t xml:space="preserve"> </w:t>
      </w:r>
      <w:hyperlink w:anchor="_Calculation_of_the" w:history="1">
        <w:r w:rsidR="000601B6" w:rsidRPr="00B14E67">
          <w:rPr>
            <w:rStyle w:val="Hyperlink"/>
          </w:rPr>
          <w:t>as before</w:t>
        </w:r>
      </w:hyperlink>
      <w:r>
        <w:t>.</w:t>
      </w:r>
    </w:p>
    <w:p w:rsidR="00F16813" w:rsidRDefault="00F16813" w:rsidP="009C7FD7"/>
    <w:p w:rsidR="009C7FD7" w:rsidRDefault="00F16813" w:rsidP="009C7FD7">
      <w:r>
        <w:t>L</w:t>
      </w:r>
      <w:r w:rsidR="004733F8">
        <w:t xml:space="preserve">et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4733F8">
        <w:t xml:space="preserve"> where </w:t>
      </w:r>
      <m:oMath>
        <m:r>
          <w:rPr>
            <w:rFonts w:ascii="Cambria Math" w:hAnsi="Cambria Math"/>
          </w:rPr>
          <m:t>i ∈[1, a]</m:t>
        </m:r>
      </m:oMath>
      <w:r w:rsidR="004733F8">
        <w:t xml:space="preserve"> designate the execution </w:t>
      </w:r>
      <w:r w:rsidR="009B61B1">
        <w:t xml:space="preserve">times of </w:t>
      </w:r>
      <w:r w:rsidR="00EB0BC3">
        <w:t>the</w:t>
      </w:r>
      <w:r w:rsidR="009B61B1">
        <w:t xml:space="preserve"> action</w:t>
      </w:r>
      <w:r w:rsidR="00EB0BC3">
        <w:t>s</w:t>
      </w:r>
      <w:r w:rsidR="00F64267">
        <w:t xml:space="preserve"> </w:t>
      </w:r>
      <w:r w:rsidR="006F13A2">
        <w:t>that</w:t>
      </w:r>
      <w:r w:rsidR="00F64267">
        <w:t xml:space="preserve"> constitute some </w:t>
      </w:r>
      <w:r w:rsidR="00AD3CFF" w:rsidRPr="00284E4A">
        <w:rPr>
          <w:i/>
        </w:rPr>
        <w:t>hypothetical</w:t>
      </w:r>
      <w:r w:rsidR="00AD3CFF">
        <w:t xml:space="preserve"> </w:t>
      </w:r>
      <w:r w:rsidR="00F64267">
        <w:t>measurement</w:t>
      </w:r>
      <w:r w:rsidR="009B61B1">
        <w:t>.</w:t>
      </w:r>
      <w:r w:rsidR="00F64267">
        <w:t xml:space="preserve">  </w:t>
      </w:r>
      <w:r w:rsidR="009C7FD7">
        <w:t xml:space="preserve">Since the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9C7FD7">
        <w:t xml:space="preserve"> are execution times, they cannot be negative.  In fact, there is probably some positive number </w:t>
      </w:r>
      <m:oMath>
        <m:sSub>
          <m:sSubPr>
            <m:ctrlPr>
              <w:rPr>
                <w:rFonts w:ascii="Cambria Math" w:hAnsi="Cambria Math"/>
                <w:i/>
              </w:rPr>
            </m:ctrlPr>
          </m:sSubPr>
          <m:e>
            <m:r>
              <w:rPr>
                <w:rFonts w:ascii="Cambria Math" w:hAnsi="Cambria Math"/>
              </w:rPr>
              <m:t>t</m:t>
            </m:r>
          </m:e>
          <m:sub>
            <m:r>
              <w:rPr>
                <w:rFonts w:ascii="Cambria Math" w:hAnsi="Cambria Math"/>
              </w:rPr>
              <m:t>min</m:t>
            </m:r>
          </m:sub>
        </m:sSub>
      </m:oMath>
      <w:r w:rsidR="000B6E3A">
        <w:t>th</w:t>
      </w:r>
      <w:r w:rsidR="009C7FD7">
        <w:t>at they realisticall</w:t>
      </w:r>
      <w:r w:rsidR="00284E4A">
        <w:t>y cannot be smaller than, so</w:t>
      </w:r>
      <w:r w:rsidR="009C7FD7">
        <w:t xml:space="preserve"> they satisfy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9C7FD7" w:rsidTr="009C7FD7">
        <w:tc>
          <w:tcPr>
            <w:tcW w:w="8010" w:type="dxa"/>
            <w:shd w:val="clear" w:color="auto" w:fill="auto"/>
            <w:vAlign w:val="center"/>
          </w:tcPr>
          <w:p w:rsidR="009C7FD7" w:rsidRDefault="00ED50A9" w:rsidP="009C7FD7">
            <w:pPr>
              <w:spacing w:line="360" w:lineRule="auto"/>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min</m:t>
                    </m:r>
                  </m:sub>
                </m:sSub>
                <m:r>
                  <w:rPr>
                    <w:rFonts w:ascii="Cambria Math" w:hAnsi="Cambria Math"/>
                  </w:rPr>
                  <m:t>&gt;0</m:t>
                </m:r>
              </m:oMath>
            </m:oMathPara>
          </w:p>
        </w:tc>
        <w:bookmarkStart w:id="42" w:name="NumberRef7607235909"/>
        <w:bookmarkStart w:id="43" w:name="NumberRef1860135198"/>
        <w:tc>
          <w:tcPr>
            <w:tcW w:w="720" w:type="dxa"/>
            <w:shd w:val="clear" w:color="auto" w:fill="auto"/>
            <w:vAlign w:val="center"/>
          </w:tcPr>
          <w:p w:rsidR="009C7FD7" w:rsidRDefault="00ED50A9" w:rsidP="009C7FD7">
            <w:pPr>
              <w:spacing w:line="360" w:lineRule="auto"/>
              <w:jc w:val="right"/>
            </w:pPr>
            <w:r>
              <w:fldChar w:fldCharType="begin"/>
            </w:r>
            <w:r w:rsidR="009C7FD7">
              <w:instrText xml:space="preserve"> MACROBUTTON NumberReference \* MERGEFORMAT (</w:instrText>
            </w:r>
            <w:fldSimple w:instr=" SEQ EquationNumber \n \* Arabic \* MERGEFORMAT ">
              <w:r w:rsidR="00DF0AA5">
                <w:rPr>
                  <w:noProof/>
                </w:rPr>
                <w:instrText>4</w:instrText>
              </w:r>
            </w:fldSimple>
            <w:r w:rsidR="009C7FD7">
              <w:instrText>)</w:instrText>
            </w:r>
            <w:r>
              <w:fldChar w:fldCharType="end"/>
            </w:r>
            <w:bookmarkEnd w:id="42"/>
            <w:bookmarkEnd w:id="43"/>
          </w:p>
        </w:tc>
      </w:tr>
    </w:tbl>
    <w:p w:rsidR="00480220" w:rsidRDefault="00480220" w:rsidP="009C7FD7"/>
    <w:p w:rsidR="009C7FD7" w:rsidRDefault="006C6B25" w:rsidP="00C173B1">
      <w:r>
        <w:t xml:space="preserve">Let </w:t>
      </w:r>
      <m:oMath>
        <m:sSub>
          <m:sSubPr>
            <m:ctrlPr>
              <w:rPr>
                <w:rFonts w:ascii="Cambria Math" w:hAnsi="Cambria Math"/>
                <w:i/>
              </w:rPr>
            </m:ctrlPr>
          </m:sSubPr>
          <m:e>
            <m:r>
              <w:rPr>
                <w:rFonts w:ascii="Cambria Math" w:hAnsi="Cambria Math"/>
              </w:rPr>
              <m:t>μ</m:t>
            </m:r>
          </m:e>
          <m:sub>
            <m:r>
              <w:rPr>
                <w:rFonts w:ascii="Cambria Math" w:hAnsi="Cambria Math"/>
              </w:rPr>
              <m:t>A</m:t>
            </m:r>
          </m:sub>
        </m:sSub>
      </m:oMath>
      <w:r>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oMath>
      <w:r>
        <w:t xml:space="preserve"> denote the mean and variance of the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t xml:space="preserve">.  They </w:t>
      </w:r>
      <w:r w:rsidR="00C173B1">
        <w:t>correspond to</w:t>
      </w:r>
      <w:r>
        <w:t xml:space="preserve"> what I have</w:t>
      </w:r>
      <w:r w:rsidRPr="000601B6">
        <w:t xml:space="preserve"> been calling the </w:t>
      </w:r>
      <w:hyperlink w:anchor="_Definitions" w:history="1">
        <w:r w:rsidRPr="000601B6">
          <w:rPr>
            <w:rStyle w:val="Hyperlink"/>
          </w:rPr>
          <w:t>action statistics</w:t>
        </w:r>
      </w:hyperlink>
      <w:r w:rsidRPr="000601B6">
        <w:t>.  By</w:t>
      </w:r>
      <w:r>
        <w:t xml:space="preserve"> definition they obey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706FBF" w:rsidTr="006C171A">
        <w:tc>
          <w:tcPr>
            <w:tcW w:w="8010" w:type="dxa"/>
            <w:shd w:val="clear" w:color="auto" w:fill="auto"/>
            <w:vAlign w:val="center"/>
          </w:tcPr>
          <w:p w:rsidR="00706FBF" w:rsidRDefault="00ED50A9" w:rsidP="00284E4A">
            <w:pPr>
              <w:spacing w:line="360" w:lineRule="auto"/>
            </w:pPr>
            <m:oMathPara>
              <m:oMath>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a</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a</m:t>
                    </m:r>
                  </m:sup>
                  <m:e>
                    <m:sSub>
                      <m:sSubPr>
                        <m:ctrlPr>
                          <w:rPr>
                            <w:rFonts w:ascii="Cambria Math" w:hAnsi="Cambria Math"/>
                            <w:i/>
                          </w:rPr>
                        </m:ctrlPr>
                      </m:sSubPr>
                      <m:e>
                        <m:r>
                          <w:rPr>
                            <w:rFonts w:ascii="Cambria Math" w:hAnsi="Cambria Math"/>
                          </w:rPr>
                          <m:t>t</m:t>
                        </m:r>
                      </m:e>
                      <m:sub>
                        <m:r>
                          <w:rPr>
                            <w:rFonts w:ascii="Cambria Math" w:hAnsi="Cambria Math"/>
                          </w:rPr>
                          <m:t>i</m:t>
                        </m:r>
                      </m:sub>
                    </m:sSub>
                  </m:e>
                </m:nary>
                <m:r>
                  <w:rPr>
                    <w:rFonts w:ascii="Cambria Math" w:hAnsi="Cambria Math"/>
                  </w:rPr>
                  <m:t>&gt;0</m:t>
                </m:r>
              </m:oMath>
            </m:oMathPara>
          </w:p>
        </w:tc>
        <w:bookmarkStart w:id="44" w:name="NumberRef5833590031"/>
        <w:tc>
          <w:tcPr>
            <w:tcW w:w="720" w:type="dxa"/>
            <w:shd w:val="clear" w:color="auto" w:fill="auto"/>
            <w:vAlign w:val="center"/>
          </w:tcPr>
          <w:p w:rsidR="00706FBF" w:rsidRDefault="00ED50A9" w:rsidP="006C171A">
            <w:pPr>
              <w:spacing w:line="360" w:lineRule="auto"/>
              <w:jc w:val="right"/>
            </w:pPr>
            <w:r>
              <w:fldChar w:fldCharType="begin"/>
            </w:r>
            <w:r w:rsidR="00706FBF">
              <w:instrText xml:space="preserve"> MACROBUTTON NumberReference \* MERGEFORMAT (</w:instrText>
            </w:r>
            <w:fldSimple w:instr=" SEQ EquationNumber \n \* Arabic \* MERGEFORMAT ">
              <w:r w:rsidR="00DF0AA5">
                <w:rPr>
                  <w:noProof/>
                </w:rPr>
                <w:instrText>5</w:instrText>
              </w:r>
            </w:fldSimple>
            <w:r w:rsidR="00706FBF">
              <w:instrText>)</w:instrText>
            </w:r>
            <w:r>
              <w:fldChar w:fldCharType="end"/>
            </w:r>
            <w:bookmarkEnd w:id="44"/>
          </w:p>
        </w:tc>
      </w:tr>
      <w:tr w:rsidR="00706FBF" w:rsidTr="006C171A">
        <w:tc>
          <w:tcPr>
            <w:tcW w:w="8010" w:type="dxa"/>
            <w:shd w:val="clear" w:color="auto" w:fill="auto"/>
            <w:vAlign w:val="center"/>
          </w:tcPr>
          <w:p w:rsidR="00706FBF" w:rsidRDefault="00ED50A9" w:rsidP="006C6B25">
            <m:oMathPara>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a</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a</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A</m:t>
                                </m:r>
                              </m:sub>
                            </m:sSub>
                          </m:e>
                        </m:d>
                      </m:e>
                      <m:sup>
                        <m:r>
                          <w:rPr>
                            <w:rFonts w:ascii="Cambria Math" w:hAnsi="Cambria Math"/>
                          </w:rPr>
                          <m:t>2</m:t>
                        </m:r>
                      </m:sup>
                    </m:sSup>
                  </m:e>
                </m:nary>
                <m:r>
                  <w:rPr>
                    <w:rFonts w:ascii="Cambria Math" w:hAnsi="Cambria Math"/>
                  </w:rPr>
                  <m:t>&gt;0</m:t>
                </m:r>
              </m:oMath>
            </m:oMathPara>
          </w:p>
        </w:tc>
        <w:tc>
          <w:tcPr>
            <w:tcW w:w="720" w:type="dxa"/>
            <w:shd w:val="clear" w:color="auto" w:fill="auto"/>
            <w:vAlign w:val="center"/>
          </w:tcPr>
          <w:p w:rsidR="00706FBF" w:rsidRDefault="00ED50A9" w:rsidP="006C171A">
            <w:pPr>
              <w:spacing w:line="360" w:lineRule="auto"/>
              <w:jc w:val="right"/>
            </w:pPr>
            <w:r>
              <w:fldChar w:fldCharType="begin"/>
            </w:r>
            <w:r w:rsidR="00706FBF">
              <w:instrText xml:space="preserve"> MACROBUTTON NumberReference \* MERGEFORMAT (</w:instrText>
            </w:r>
            <w:fldSimple w:instr=" SEQ EquationNumber \n \* Arabic \* MERGEFORMAT ">
              <w:r w:rsidR="00DF0AA5">
                <w:rPr>
                  <w:noProof/>
                </w:rPr>
                <w:instrText>6</w:instrText>
              </w:r>
            </w:fldSimple>
            <w:r w:rsidR="00706FBF">
              <w:instrText>)</w:instrText>
            </w:r>
            <w:r>
              <w:fldChar w:fldCharType="end"/>
            </w:r>
          </w:p>
        </w:tc>
      </w:tr>
    </w:tbl>
    <w:p w:rsidR="003A7D5D" w:rsidRDefault="003A7D5D" w:rsidP="004374BE"/>
    <w:p w:rsidR="009B61B1" w:rsidRDefault="009B61B1" w:rsidP="004374BE">
      <w:r>
        <w:t xml:space="preserve">Let a </w:t>
      </w:r>
      <w:r w:rsidRPr="00D52C82">
        <w:rPr>
          <w:i/>
        </w:rPr>
        <w:t>scenario consistent with the measurements</w:t>
      </w:r>
      <w:r>
        <w:t xml:space="preserve"> be defined as </w:t>
      </w:r>
      <w:r w:rsidR="00F16813">
        <w:t>some</w:t>
      </w:r>
      <w:r>
        <w:t xml:space="preserv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t xml:space="preserve"> </w:t>
      </w:r>
      <w:r w:rsidR="002D3416">
        <w:t>that</w:t>
      </w:r>
      <w:r>
        <w:t xml:space="preserve"> obey these equations: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786264" w:rsidTr="00786264">
        <w:tc>
          <w:tcPr>
            <w:tcW w:w="8010" w:type="dxa"/>
            <w:shd w:val="clear" w:color="auto" w:fill="auto"/>
            <w:vAlign w:val="center"/>
          </w:tcPr>
          <w:p w:rsidR="00786264" w:rsidRDefault="00ED50A9" w:rsidP="006D04D1">
            <w:pPr>
              <w:spacing w:line="360" w:lineRule="auto"/>
            </w:pPr>
            <m:oMathPara>
              <m:oMath>
                <m:sSub>
                  <m:sSubPr>
                    <m:ctrlPr>
                      <w:rPr>
                        <w:rFonts w:ascii="Cambria Math" w:hAnsi="Cambria Math"/>
                        <w:i/>
                      </w:rPr>
                    </m:ctrlPr>
                  </m:sSubPr>
                  <m:e>
                    <m:r>
                      <w:rPr>
                        <w:rFonts w:ascii="Cambria Math" w:hAnsi="Cambria Math"/>
                      </w:rPr>
                      <m:t>μ</m:t>
                    </m:r>
                  </m:e>
                  <m:sub>
                    <m:r>
                      <w:rPr>
                        <w:rFonts w:ascii="Cambria Math" w:hAnsi="Cambria Math"/>
                      </w:rPr>
                      <m:t>B</m:t>
                    </m:r>
                  </m:sub>
                </m:sSub>
                <m:r>
                  <w:rPr>
                    <w:rFonts w:ascii="Cambria Math" w:hAnsi="Cambria Math"/>
                  </w:rPr>
                  <m:t>=a</m:t>
                </m:r>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a</m:t>
                    </m:r>
                  </m:sup>
                  <m:e>
                    <m:sSub>
                      <m:sSubPr>
                        <m:ctrlPr>
                          <w:rPr>
                            <w:rFonts w:ascii="Cambria Math" w:hAnsi="Cambria Math"/>
                            <w:i/>
                          </w:rPr>
                        </m:ctrlPr>
                      </m:sSubPr>
                      <m:e>
                        <m:r>
                          <w:rPr>
                            <w:rFonts w:ascii="Cambria Math" w:hAnsi="Cambria Math"/>
                          </w:rPr>
                          <m:t>t</m:t>
                        </m:r>
                      </m:e>
                      <m:sub>
                        <m:r>
                          <w:rPr>
                            <w:rFonts w:ascii="Cambria Math" w:hAnsi="Cambria Math"/>
                          </w:rPr>
                          <m:t>i</m:t>
                        </m:r>
                      </m:sub>
                    </m:sSub>
                  </m:e>
                </m:nary>
                <m:r>
                  <w:rPr>
                    <w:rFonts w:ascii="Cambria Math" w:hAnsi="Cambria Math"/>
                  </w:rPr>
                  <m:t>&gt;0</m:t>
                </m:r>
              </m:oMath>
            </m:oMathPara>
          </w:p>
        </w:tc>
        <w:bookmarkStart w:id="45" w:name="NumberRef5334240198"/>
        <w:bookmarkStart w:id="46" w:name="NumberRef7747400999"/>
        <w:bookmarkStart w:id="47" w:name="NumberRef6951155066"/>
        <w:tc>
          <w:tcPr>
            <w:tcW w:w="720" w:type="dxa"/>
            <w:shd w:val="clear" w:color="auto" w:fill="auto"/>
            <w:vAlign w:val="center"/>
          </w:tcPr>
          <w:p w:rsidR="00786264" w:rsidRDefault="00ED50A9" w:rsidP="00786264">
            <w:pPr>
              <w:spacing w:line="360" w:lineRule="auto"/>
              <w:jc w:val="right"/>
            </w:pPr>
            <w:r>
              <w:fldChar w:fldCharType="begin"/>
            </w:r>
            <w:r w:rsidR="00786264">
              <w:instrText xml:space="preserve"> MACROBUTTON NumberReference \* MERGEFORMAT (</w:instrText>
            </w:r>
            <w:fldSimple w:instr=" SEQ EquationNumber \n \* Arabic \* MERGEFORMAT ">
              <w:r w:rsidR="00DF0AA5">
                <w:rPr>
                  <w:noProof/>
                </w:rPr>
                <w:instrText>7</w:instrText>
              </w:r>
            </w:fldSimple>
            <w:r w:rsidR="00786264">
              <w:instrText>)</w:instrText>
            </w:r>
            <w:r>
              <w:fldChar w:fldCharType="end"/>
            </w:r>
            <w:bookmarkEnd w:id="45"/>
            <w:bookmarkEnd w:id="46"/>
            <w:bookmarkEnd w:id="47"/>
          </w:p>
        </w:tc>
      </w:tr>
      <w:tr w:rsidR="00786264" w:rsidTr="00786264">
        <w:tc>
          <w:tcPr>
            <w:tcW w:w="8010" w:type="dxa"/>
            <w:shd w:val="clear" w:color="auto" w:fill="auto"/>
            <w:vAlign w:val="center"/>
          </w:tcPr>
          <w:p w:rsidR="00E945F3" w:rsidRDefault="00ED50A9" w:rsidP="006D04D1">
            <m:oMathPara>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=a</m:t>
                </m:r>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a</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A</m:t>
                                </m:r>
                              </m:sub>
                            </m:sSub>
                          </m:e>
                        </m:d>
                      </m:e>
                      <m:sup>
                        <m:r>
                          <w:rPr>
                            <w:rFonts w:ascii="Cambria Math" w:hAnsi="Cambria Math"/>
                          </w:rPr>
                          <m:t>2</m:t>
                        </m:r>
                      </m:sup>
                    </m:sSup>
                  </m:e>
                </m:nary>
                <m:r>
                  <w:rPr>
                    <w:rFonts w:ascii="Cambria Math" w:hAnsi="Cambria Math"/>
                  </w:rPr>
                  <m:t>&gt;0</m:t>
                </m:r>
              </m:oMath>
            </m:oMathPara>
          </w:p>
        </w:tc>
        <w:bookmarkStart w:id="48" w:name="NumberRef5795186162"/>
        <w:bookmarkStart w:id="49" w:name="NumberRef140176415"/>
        <w:bookmarkStart w:id="50" w:name="NumberRef9800032377"/>
        <w:bookmarkStart w:id="51" w:name="NumberRef4100732207"/>
        <w:tc>
          <w:tcPr>
            <w:tcW w:w="720" w:type="dxa"/>
            <w:shd w:val="clear" w:color="auto" w:fill="auto"/>
            <w:vAlign w:val="center"/>
          </w:tcPr>
          <w:p w:rsidR="00786264" w:rsidRDefault="00ED50A9" w:rsidP="00786264">
            <w:pPr>
              <w:spacing w:line="360" w:lineRule="auto"/>
              <w:jc w:val="right"/>
            </w:pPr>
            <w:r>
              <w:fldChar w:fldCharType="begin"/>
            </w:r>
            <w:r w:rsidR="00786264">
              <w:instrText xml:space="preserve"> MACROBUTTON NumberReference \* MERGEFORMAT (</w:instrText>
            </w:r>
            <w:fldSimple w:instr=" SEQ EquationNumber \n \* Arabic \* MERGEFORMAT ">
              <w:r w:rsidR="00DF0AA5">
                <w:rPr>
                  <w:noProof/>
                </w:rPr>
                <w:instrText>8</w:instrText>
              </w:r>
            </w:fldSimple>
            <w:r w:rsidR="00786264">
              <w:instrText>)</w:instrText>
            </w:r>
            <w:r>
              <w:fldChar w:fldCharType="end"/>
            </w:r>
            <w:bookmarkEnd w:id="48"/>
            <w:bookmarkEnd w:id="49"/>
            <w:bookmarkEnd w:id="50"/>
            <w:bookmarkEnd w:id="51"/>
          </w:p>
        </w:tc>
      </w:tr>
    </w:tbl>
    <w:p w:rsidR="006D04D1" w:rsidRDefault="006D04D1" w:rsidP="004374BE">
      <w:r>
        <w:t xml:space="preserve">These equations </w:t>
      </w:r>
      <w:r w:rsidR="00792532">
        <w:t xml:space="preserve">follow </w:t>
      </w:r>
      <w:r>
        <w:t xml:space="preserve">naturally from assuming that the </w:t>
      </w:r>
      <m:oMath>
        <m:r>
          <w:rPr>
            <w:rFonts w:ascii="Cambria Math" w:hAnsi="Cambria Math"/>
          </w:rPr>
          <m:t>a</m:t>
        </m:r>
      </m:oMath>
      <w:r>
        <w:t xml:space="preserve"> actions—which are supposed to be identical actions—are iid.  This implies </w:t>
      </w:r>
      <w:r w:rsidR="006651B7">
        <w:t xml:space="preserve">that the mean and variance of a </w:t>
      </w:r>
      <w:r>
        <w:t>measurement that is</w:t>
      </w:r>
      <w:r w:rsidR="00CB29A7">
        <w:t xml:space="preserve"> the</w:t>
      </w:r>
      <w:r>
        <w:t xml:space="preserve"> sum of these actions is therefore the sum of the actions' means and variances.</w:t>
      </w:r>
    </w:p>
    <w:p w:rsidR="006D04D1" w:rsidRDefault="006D04D1" w:rsidP="004374BE"/>
    <w:p w:rsidR="00622753" w:rsidRDefault="0020777E" w:rsidP="004374BE">
      <w:r>
        <w:t>Note</w:t>
      </w:r>
      <w:r w:rsidR="00622753">
        <w:t xml:space="preserve">: there is not necessarily any specific measurement that was done whose action execution times should be identified with these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622753">
        <w:t xml:space="preserve">.  </w:t>
      </w:r>
      <w:r w:rsidR="006E12EA">
        <w:t xml:space="preserve">Indeed, it is highly unlikely that any one of the measurements performed to determine </w:t>
      </w:r>
      <m:oMath>
        <m:sSub>
          <m:sSubPr>
            <m:ctrlPr>
              <w:rPr>
                <w:rFonts w:ascii="Cambria Math" w:hAnsi="Cambria Math"/>
                <w:i/>
              </w:rPr>
            </m:ctrlPr>
          </m:sSubPr>
          <m:e>
            <m:r>
              <w:rPr>
                <w:rFonts w:ascii="Cambria Math" w:hAnsi="Cambria Math"/>
              </w:rPr>
              <m:t>μ</m:t>
            </m:r>
          </m:e>
          <m:sub>
            <m:r>
              <w:rPr>
                <w:rFonts w:ascii="Cambria Math" w:hAnsi="Cambria Math"/>
              </w:rPr>
              <m:t>B</m:t>
            </m:r>
          </m:sub>
        </m:sSub>
      </m:oMath>
      <w:r w:rsidR="006E12EA">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oMath>
      <w:r w:rsidR="006E12EA">
        <w:t xml:space="preserve"> had a series of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6E12EA">
        <w:t xml:space="preserve"> </w:t>
      </w:r>
      <w:r w:rsidR="00456124">
        <w:t>that</w:t>
      </w:r>
      <w:r w:rsidR="006E12EA">
        <w:t xml:space="preserve"> satisfy </w:t>
      </w:r>
      <w:r w:rsidR="005A799A">
        <w:t xml:space="preserve">those </w:t>
      </w:r>
      <w:r w:rsidR="006E12EA">
        <w:t xml:space="preserve">equations.  </w:t>
      </w:r>
      <w:r w:rsidR="00622753">
        <w:t xml:space="preserve">Instead, the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622753">
        <w:t xml:space="preserve"> are merely </w:t>
      </w:r>
      <w:r w:rsidR="00642DBB">
        <w:t>a series of action execution times</w:t>
      </w:r>
      <w:r w:rsidR="00622753">
        <w:t xml:space="preserve"> that are </w:t>
      </w:r>
      <w:r w:rsidR="00642DBB">
        <w:t>plausible</w:t>
      </w:r>
      <w:r w:rsidR="00622753">
        <w:t xml:space="preserve"> for</w:t>
      </w:r>
      <w:r w:rsidR="00642DBB">
        <w:t xml:space="preserve"> a measurement.</w:t>
      </w:r>
      <w:r w:rsidR="006651B7">
        <w:t xml:space="preserve">  This is why </w:t>
      </w:r>
      <w:r w:rsidR="00715D30">
        <w:t>I</w:t>
      </w:r>
      <w:r w:rsidR="006651B7">
        <w:t xml:space="preserve"> refer to it as a </w:t>
      </w:r>
      <w:r w:rsidR="006651B7" w:rsidRPr="00792532">
        <w:rPr>
          <w:i/>
        </w:rPr>
        <w:t>hypothetical</w:t>
      </w:r>
      <w:r w:rsidR="006651B7">
        <w:t xml:space="preserve"> measurement.</w:t>
      </w:r>
    </w:p>
    <w:p w:rsidR="00622753" w:rsidRDefault="00622753" w:rsidP="004374BE"/>
    <w:p w:rsidR="00706FBF" w:rsidRDefault="00706FBF" w:rsidP="00706FBF">
      <w:pPr>
        <w:spacing w:line="360" w:lineRule="auto"/>
      </w:pPr>
      <w:r>
        <w:t xml:space="preserve">The simple outlier model proposed here is that the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t xml:space="preserve"> </w:t>
      </w:r>
      <w:r w:rsidR="001C492A">
        <w:t>are distributed as follows</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023505" w:rsidTr="00023505">
        <w:tc>
          <w:tcPr>
            <w:tcW w:w="8010" w:type="dxa"/>
            <w:shd w:val="clear" w:color="auto" w:fill="auto"/>
            <w:vAlign w:val="center"/>
          </w:tcPr>
          <w:p w:rsidR="00023505" w:rsidRDefault="00ED50A9" w:rsidP="00A668E6">
            <w:pPr>
              <w:spacing w:line="360" w:lineRule="auto"/>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 constant U, if i≤c</m:t>
                        </m:r>
                      </m:e>
                      <m:e>
                        <m:r>
                          <w:rPr>
                            <w:rFonts w:ascii="Cambria Math" w:hAnsi="Cambria Math"/>
                          </w:rPr>
                          <m:t>a random pick from a Gaussian, if i&gt;c</m:t>
                        </m:r>
                      </m:e>
                    </m:eqArr>
                  </m:e>
                </m:d>
              </m:oMath>
            </m:oMathPara>
          </w:p>
        </w:tc>
        <w:bookmarkStart w:id="52" w:name="NumberRef2895624638"/>
        <w:bookmarkStart w:id="53" w:name="NumberRef3019480109"/>
        <w:tc>
          <w:tcPr>
            <w:tcW w:w="720" w:type="dxa"/>
            <w:shd w:val="clear" w:color="auto" w:fill="auto"/>
            <w:vAlign w:val="center"/>
          </w:tcPr>
          <w:p w:rsidR="00023505" w:rsidRDefault="00ED50A9" w:rsidP="00023505">
            <w:pPr>
              <w:spacing w:line="360" w:lineRule="auto"/>
              <w:jc w:val="right"/>
            </w:pPr>
            <w:r>
              <w:fldChar w:fldCharType="begin"/>
            </w:r>
            <w:r w:rsidR="00023505">
              <w:instrText xml:space="preserve"> MACROBUTTON NumberReference \* MERGEFORMAT (</w:instrText>
            </w:r>
            <w:fldSimple w:instr=" SEQ EquationNumber \n \* Arabic \* MERGEFORMAT ">
              <w:r w:rsidR="00DF0AA5">
                <w:rPr>
                  <w:noProof/>
                </w:rPr>
                <w:instrText>9</w:instrText>
              </w:r>
            </w:fldSimple>
            <w:r w:rsidR="00023505">
              <w:instrText>)</w:instrText>
            </w:r>
            <w:r>
              <w:fldChar w:fldCharType="end"/>
            </w:r>
            <w:bookmarkEnd w:id="52"/>
            <w:bookmarkEnd w:id="53"/>
          </w:p>
        </w:tc>
      </w:tr>
    </w:tbl>
    <w:p w:rsidR="00A22CB8" w:rsidRDefault="00A22CB8" w:rsidP="00706FBF"/>
    <w:p w:rsidR="00860CA6" w:rsidRDefault="00EC3504" w:rsidP="004374BE">
      <w:r>
        <w:t xml:space="preserve">Here, </w:t>
      </w:r>
      <w:r w:rsidR="00715D30">
        <w:t>I</w:t>
      </w:r>
      <w:r>
        <w:t xml:space="preserve"> model every outlier as having the same constant value </w:t>
      </w:r>
      <m:oMath>
        <m:r>
          <w:rPr>
            <w:rFonts w:ascii="Cambria Math" w:hAnsi="Cambria Math"/>
          </w:rPr>
          <m:t>U</m:t>
        </m:r>
      </m:oMath>
      <w:r w:rsidR="00860CA6">
        <w:t xml:space="preserve"> where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860CA6" w:rsidTr="006C171A">
        <w:tc>
          <w:tcPr>
            <w:tcW w:w="8010" w:type="dxa"/>
            <w:shd w:val="clear" w:color="auto" w:fill="auto"/>
            <w:vAlign w:val="center"/>
          </w:tcPr>
          <w:p w:rsidR="00860CA6" w:rsidRDefault="00860CA6" w:rsidP="006C171A">
            <w:pPr>
              <w:spacing w:line="360" w:lineRule="auto"/>
            </w:pPr>
            <m:oMathPara>
              <m:oMath>
                <m:r>
                  <w:rPr>
                    <w:rFonts w:ascii="Cambria Math" w:hAnsi="Cambria Math"/>
                  </w:rPr>
                  <m:t>U≫</m:t>
                </m:r>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&gt;0</m:t>
                </m:r>
              </m:oMath>
            </m:oMathPara>
          </w:p>
        </w:tc>
        <w:bookmarkStart w:id="54" w:name="NumberRef7090379000"/>
        <w:bookmarkStart w:id="55" w:name="NumberRef4687001109"/>
        <w:bookmarkStart w:id="56" w:name="NumberRef2981654406"/>
        <w:tc>
          <w:tcPr>
            <w:tcW w:w="720" w:type="dxa"/>
            <w:shd w:val="clear" w:color="auto" w:fill="auto"/>
            <w:vAlign w:val="center"/>
          </w:tcPr>
          <w:p w:rsidR="00860CA6" w:rsidRDefault="00ED50A9" w:rsidP="006C171A">
            <w:pPr>
              <w:spacing w:line="360" w:lineRule="auto"/>
              <w:jc w:val="right"/>
            </w:pPr>
            <w:r>
              <w:fldChar w:fldCharType="begin"/>
            </w:r>
            <w:r w:rsidR="00860CA6">
              <w:instrText xml:space="preserve"> MACROBUTTON NumberReference \* MERGEFORMAT (</w:instrText>
            </w:r>
            <w:fldSimple w:instr=" SEQ EquationNumber \n \* Arabic \* MERGEFORMAT ">
              <w:r w:rsidR="00DF0AA5">
                <w:rPr>
                  <w:noProof/>
                </w:rPr>
                <w:instrText>10</w:instrText>
              </w:r>
            </w:fldSimple>
            <w:r w:rsidR="00860CA6">
              <w:instrText>)</w:instrText>
            </w:r>
            <w:r>
              <w:fldChar w:fldCharType="end"/>
            </w:r>
            <w:bookmarkEnd w:id="54"/>
            <w:bookmarkEnd w:id="55"/>
            <w:bookmarkEnd w:id="56"/>
          </w:p>
        </w:tc>
      </w:tr>
    </w:tbl>
    <w:p w:rsidR="0099603D" w:rsidRDefault="0099603D" w:rsidP="004374BE">
      <w:r>
        <w:t>is necessary in order to be considered a positive outlier.</w:t>
      </w:r>
      <w:r w:rsidR="00335A75">
        <w:t xml:space="preserve">  The quantity </w:t>
      </w:r>
      <m:oMath>
        <m:r>
          <w:rPr>
            <w:rFonts w:ascii="Cambria Math" w:hAnsi="Cambria Math"/>
          </w:rPr>
          <m:t>c</m:t>
        </m:r>
      </m:oMath>
      <w:r w:rsidR="00335A75">
        <w:t xml:space="preserve"> is an integer that satisfies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335A75" w:rsidTr="00E47223">
        <w:tc>
          <w:tcPr>
            <w:tcW w:w="8010" w:type="dxa"/>
            <w:shd w:val="clear" w:color="auto" w:fill="auto"/>
            <w:vAlign w:val="center"/>
          </w:tcPr>
          <w:p w:rsidR="00335A75" w:rsidRDefault="00335A75" w:rsidP="00E47223">
            <w:pPr>
              <w:spacing w:line="360" w:lineRule="auto"/>
            </w:pPr>
            <m:oMathPara>
              <m:oMath>
                <m:r>
                  <w:rPr>
                    <w:rFonts w:ascii="Cambria Math" w:hAnsi="Cambria Math"/>
                  </w:rPr>
                  <m:t>1≤c≤a</m:t>
                </m:r>
              </m:oMath>
            </m:oMathPara>
          </w:p>
        </w:tc>
        <w:bookmarkStart w:id="57" w:name="NumberRef8246021271"/>
        <w:bookmarkStart w:id="58" w:name="NumberRef9109643102"/>
        <w:bookmarkStart w:id="59" w:name="NumberRef2268660069"/>
        <w:tc>
          <w:tcPr>
            <w:tcW w:w="720" w:type="dxa"/>
            <w:shd w:val="clear" w:color="auto" w:fill="auto"/>
            <w:vAlign w:val="center"/>
          </w:tcPr>
          <w:p w:rsidR="00335A75" w:rsidRDefault="00ED50A9" w:rsidP="00E47223">
            <w:pPr>
              <w:spacing w:line="360" w:lineRule="auto"/>
              <w:jc w:val="right"/>
            </w:pPr>
            <w:r>
              <w:fldChar w:fldCharType="begin"/>
            </w:r>
            <w:r w:rsidR="00335A75">
              <w:instrText xml:space="preserve"> MACROBUTTON NumberReference \* MERGEFORMAT (</w:instrText>
            </w:r>
            <w:fldSimple w:instr=" SEQ EquationNumber \n \* Arabic \* MERGEFORMAT ">
              <w:r w:rsidR="00DF0AA5">
                <w:rPr>
                  <w:noProof/>
                </w:rPr>
                <w:instrText>11</w:instrText>
              </w:r>
            </w:fldSimple>
            <w:r w:rsidR="00335A75">
              <w:instrText>)</w:instrText>
            </w:r>
            <w:r>
              <w:fldChar w:fldCharType="end"/>
            </w:r>
            <w:bookmarkEnd w:id="57"/>
            <w:bookmarkEnd w:id="58"/>
            <w:bookmarkEnd w:id="59"/>
          </w:p>
        </w:tc>
      </w:tr>
    </w:tbl>
    <w:p w:rsidR="0099603D" w:rsidRDefault="0099603D" w:rsidP="004374BE"/>
    <w:p w:rsidR="00E945F3" w:rsidRDefault="00AA268E" w:rsidP="004374BE">
      <w:r>
        <w:t>The non-outlier action execution times are</w:t>
      </w:r>
      <w:r w:rsidR="00EC3504">
        <w:t xml:space="preserve"> model</w:t>
      </w:r>
      <w:r>
        <w:t xml:space="preserve">ed as coming from a Gaussian distribution with mean </w:t>
      </w:r>
      <m:oMath>
        <m:sSub>
          <m:sSubPr>
            <m:ctrlPr>
              <w:rPr>
                <w:rFonts w:ascii="Cambria Math" w:hAnsi="Cambria Math"/>
                <w:i/>
              </w:rPr>
            </m:ctrlPr>
          </m:sSubPr>
          <m:e>
            <m:r>
              <w:rPr>
                <w:rFonts w:ascii="Cambria Math" w:hAnsi="Cambria Math"/>
              </w:rPr>
              <m:t>μ</m:t>
            </m:r>
          </m:e>
          <m:sub>
            <m:r>
              <w:rPr>
                <w:rFonts w:ascii="Cambria Math" w:hAnsi="Cambria Math"/>
              </w:rPr>
              <m:t>g</m:t>
            </m:r>
          </m:sub>
        </m:sSub>
      </m:oMath>
      <w:r>
        <w:t xml:space="preserve"> and variance </w:t>
      </w:r>
      <m:oMath>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oMath>
      <w:r>
        <w:t>.</w:t>
      </w:r>
      <w:r w:rsidR="00EC3504">
        <w:t xml:space="preserve"> </w:t>
      </w:r>
      <w:r w:rsidR="00D4228E">
        <w:t xml:space="preserve"> To </w:t>
      </w:r>
      <w:r w:rsidR="00E8425E">
        <w:t>be consistent with previous constraints like</w:t>
      </w:r>
      <w:r w:rsidR="00D4228E">
        <w:t xml:space="preserve"> </w:t>
      </w:r>
      <w:fldSimple w:instr=" REF NumberRef7607235909 \h  \* MERGEFORMAT ">
        <w:r w:rsidR="00DF0AA5">
          <w:t>(4)</w:t>
        </w:r>
      </w:fldSimple>
      <w:r w:rsidR="00D4228E">
        <w:t xml:space="preserve"> </w:t>
      </w:r>
      <w:r w:rsidR="00E8425E">
        <w:t xml:space="preserve">and </w:t>
      </w:r>
      <w:fldSimple w:instr=" REF NumberRef7090379000 \h  \* MERGEFORMAT ">
        <w:r w:rsidR="00DF0AA5">
          <w:t>(10)</w:t>
        </w:r>
      </w:fldSimple>
      <w:r w:rsidR="00D4228E">
        <w:t>, require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D4228E" w:rsidTr="00A23000">
        <w:tc>
          <w:tcPr>
            <w:tcW w:w="8010" w:type="dxa"/>
            <w:shd w:val="clear" w:color="auto" w:fill="auto"/>
            <w:vAlign w:val="center"/>
          </w:tcPr>
          <w:p w:rsidR="00D4228E" w:rsidRDefault="00ED50A9" w:rsidP="00D4228E">
            <w:pPr>
              <w:spacing w:line="360" w:lineRule="auto"/>
            </w:pPr>
            <m:oMathPara>
              <m:oMath>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&gt;</m:t>
                </m:r>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&gt;</m:t>
                </m:r>
                <m:sSub>
                  <m:sSubPr>
                    <m:ctrlPr>
                      <w:rPr>
                        <w:rFonts w:ascii="Cambria Math" w:hAnsi="Cambria Math"/>
                        <w:i/>
                      </w:rPr>
                    </m:ctrlPr>
                  </m:sSubPr>
                  <m:e>
                    <m:r>
                      <w:rPr>
                        <w:rFonts w:ascii="Cambria Math" w:hAnsi="Cambria Math"/>
                      </w:rPr>
                      <m:t>t</m:t>
                    </m:r>
                  </m:e>
                  <m:sub>
                    <m:r>
                      <w:rPr>
                        <w:rFonts w:ascii="Cambria Math" w:hAnsi="Cambria Math"/>
                      </w:rPr>
                      <m:t>min</m:t>
                    </m:r>
                  </m:sub>
                </m:sSub>
              </m:oMath>
            </m:oMathPara>
          </w:p>
        </w:tc>
        <w:bookmarkStart w:id="60" w:name="NumberRef453527570"/>
        <w:bookmarkStart w:id="61" w:name="NumberRef8714458346"/>
        <w:bookmarkStart w:id="62" w:name="NumberRef7671116590"/>
        <w:bookmarkStart w:id="63" w:name="NumberRef2957728505"/>
        <w:bookmarkStart w:id="64" w:name="NumberRef2075611353"/>
        <w:tc>
          <w:tcPr>
            <w:tcW w:w="720" w:type="dxa"/>
            <w:shd w:val="clear" w:color="auto" w:fill="auto"/>
            <w:vAlign w:val="center"/>
          </w:tcPr>
          <w:p w:rsidR="00D4228E" w:rsidRDefault="00ED50A9" w:rsidP="006C171A">
            <w:pPr>
              <w:spacing w:line="360" w:lineRule="auto"/>
              <w:jc w:val="right"/>
            </w:pPr>
            <w:r>
              <w:fldChar w:fldCharType="begin"/>
            </w:r>
            <w:r w:rsidR="00D4228E">
              <w:instrText xml:space="preserve"> MACROBUTTON NumberReference \* MERGEFORMAT (</w:instrText>
            </w:r>
            <w:fldSimple w:instr=" SEQ EquationNumber \n \* Arabic \* MERGEFORMAT ">
              <w:r w:rsidR="00DF0AA5">
                <w:rPr>
                  <w:noProof/>
                </w:rPr>
                <w:instrText>12</w:instrText>
              </w:r>
            </w:fldSimple>
            <w:r w:rsidR="00D4228E">
              <w:instrText>)</w:instrText>
            </w:r>
            <w:r>
              <w:fldChar w:fldCharType="end"/>
            </w:r>
            <w:bookmarkEnd w:id="60"/>
            <w:bookmarkEnd w:id="61"/>
            <w:bookmarkEnd w:id="62"/>
            <w:bookmarkEnd w:id="63"/>
            <w:bookmarkEnd w:id="64"/>
          </w:p>
        </w:tc>
      </w:tr>
      <w:tr w:rsidR="00D4228E" w:rsidTr="00A23000">
        <w:tc>
          <w:tcPr>
            <w:tcW w:w="8010" w:type="dxa"/>
            <w:shd w:val="clear" w:color="auto" w:fill="auto"/>
            <w:vAlign w:val="center"/>
          </w:tcPr>
          <w:p w:rsidR="00D4228E" w:rsidRDefault="00ED50A9" w:rsidP="001A67E3">
            <m:oMathPara>
              <m:oMath>
                <m:sSub>
                  <m:sSubPr>
                    <m:ctrlPr>
                      <w:rPr>
                        <w:rFonts w:ascii="Cambria Math" w:hAnsi="Cambria Math"/>
                        <w:i/>
                      </w:rPr>
                    </m:ctrlPr>
                  </m:sSubPr>
                  <m:e>
                    <m:r>
                      <w:rPr>
                        <w:rFonts w:ascii="Cambria Math" w:hAnsi="Cambria Math"/>
                      </w:rPr>
                      <m:t>σ</m:t>
                    </m:r>
                  </m:e>
                  <m:sub>
                    <m:r>
                      <w:rPr>
                        <w:rFonts w:ascii="Cambria Math" w:hAnsi="Cambria Math"/>
                      </w:rPr>
                      <m:t>A</m:t>
                    </m:r>
                  </m:sub>
                </m:sSub>
                <m:r>
                  <w:rPr>
                    <w:rFonts w:ascii="Cambria Math" w:hAnsi="Cambria Math"/>
                  </w:rPr>
                  <m:t>&gt;</m:t>
                </m:r>
                <m:sSub>
                  <m:sSubPr>
                    <m:ctrlPr>
                      <w:rPr>
                        <w:rFonts w:ascii="Cambria Math" w:hAnsi="Cambria Math"/>
                        <w:i/>
                      </w:rPr>
                    </m:ctrlPr>
                  </m:sSubPr>
                  <m:e>
                    <m:r>
                      <w:rPr>
                        <w:rFonts w:ascii="Cambria Math" w:hAnsi="Cambria Math"/>
                      </w:rPr>
                      <m:t>σ</m:t>
                    </m:r>
                  </m:e>
                  <m:sub>
                    <m:r>
                      <w:rPr>
                        <w:rFonts w:ascii="Cambria Math" w:hAnsi="Cambria Math"/>
                      </w:rPr>
                      <m:t>g</m:t>
                    </m:r>
                  </m:sub>
                </m:sSub>
                <m:r>
                  <w:rPr>
                    <w:rFonts w:ascii="Cambria Math" w:hAnsi="Cambria Math"/>
                  </w:rPr>
                  <m:t>&gt;0</m:t>
                </m:r>
              </m:oMath>
            </m:oMathPara>
          </w:p>
        </w:tc>
        <w:bookmarkStart w:id="65" w:name="NumberRef4140326977"/>
        <w:bookmarkStart w:id="66" w:name="NumberRef8298016191"/>
        <w:bookmarkStart w:id="67" w:name="NumberRef5891630054"/>
        <w:bookmarkStart w:id="68" w:name="NumberRef4127668142"/>
        <w:tc>
          <w:tcPr>
            <w:tcW w:w="720" w:type="dxa"/>
            <w:shd w:val="clear" w:color="auto" w:fill="auto"/>
            <w:vAlign w:val="center"/>
          </w:tcPr>
          <w:p w:rsidR="00D4228E" w:rsidRDefault="00ED50A9" w:rsidP="006C171A">
            <w:pPr>
              <w:spacing w:line="360" w:lineRule="auto"/>
              <w:jc w:val="right"/>
            </w:pPr>
            <w:r>
              <w:fldChar w:fldCharType="begin"/>
            </w:r>
            <w:r w:rsidR="00D4228E">
              <w:instrText xml:space="preserve"> MACROBUTTON NumberReference \* MERGEFORMAT (</w:instrText>
            </w:r>
            <w:fldSimple w:instr=" SEQ EquationNumber \n \* Arabic \* MERGEFORMAT ">
              <w:r w:rsidR="00DF0AA5">
                <w:rPr>
                  <w:noProof/>
                </w:rPr>
                <w:instrText>13</w:instrText>
              </w:r>
            </w:fldSimple>
            <w:r w:rsidR="00D4228E">
              <w:instrText>)</w:instrText>
            </w:r>
            <w:r>
              <w:fldChar w:fldCharType="end"/>
            </w:r>
            <w:bookmarkEnd w:id="65"/>
            <w:bookmarkEnd w:id="66"/>
            <w:bookmarkEnd w:id="67"/>
            <w:bookmarkEnd w:id="68"/>
          </w:p>
        </w:tc>
      </w:tr>
      <w:tr w:rsidR="003551F9" w:rsidTr="00A23000">
        <w:tc>
          <w:tcPr>
            <w:tcW w:w="8010" w:type="dxa"/>
            <w:shd w:val="clear" w:color="auto" w:fill="auto"/>
            <w:vAlign w:val="center"/>
          </w:tcPr>
          <w:p w:rsidR="003551F9" w:rsidRDefault="00ED50A9" w:rsidP="00887543">
            <m:oMathPara>
              <m:oMath>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g</m:t>
                    </m:r>
                  </m:sub>
                </m:sSub>
              </m:oMath>
            </m:oMathPara>
          </w:p>
        </w:tc>
        <w:bookmarkStart w:id="69" w:name="NumberRef2637929320"/>
        <w:bookmarkStart w:id="70" w:name="NumberRef2793420553"/>
        <w:bookmarkStart w:id="71" w:name="NumberRef9860931635"/>
        <w:bookmarkStart w:id="72" w:name="NumberRef157039165"/>
        <w:tc>
          <w:tcPr>
            <w:tcW w:w="720" w:type="dxa"/>
            <w:shd w:val="clear" w:color="auto" w:fill="auto"/>
            <w:vAlign w:val="center"/>
          </w:tcPr>
          <w:p w:rsidR="003551F9" w:rsidRDefault="00ED50A9" w:rsidP="00191665">
            <w:pPr>
              <w:spacing w:line="360" w:lineRule="auto"/>
              <w:jc w:val="right"/>
            </w:pPr>
            <w:r>
              <w:fldChar w:fldCharType="begin"/>
            </w:r>
            <w:r w:rsidR="003551F9">
              <w:instrText xml:space="preserve"> MACROBUTTON NumberReference \* MERGEFORMAT (</w:instrText>
            </w:r>
            <w:fldSimple w:instr=" SEQ EquationNumber \n \* Arabic \* MERGEFORMAT ">
              <w:r w:rsidR="00DF0AA5">
                <w:rPr>
                  <w:noProof/>
                </w:rPr>
                <w:instrText>14</w:instrText>
              </w:r>
            </w:fldSimple>
            <w:r w:rsidR="003551F9">
              <w:instrText>)</w:instrText>
            </w:r>
            <w:r>
              <w:fldChar w:fldCharType="end"/>
            </w:r>
            <w:bookmarkEnd w:id="69"/>
            <w:bookmarkEnd w:id="70"/>
            <w:bookmarkEnd w:id="71"/>
            <w:bookmarkEnd w:id="72"/>
          </w:p>
        </w:tc>
      </w:tr>
    </w:tbl>
    <w:p w:rsidR="00A668E6" w:rsidRDefault="00C308A9" w:rsidP="004374BE">
      <w:r>
        <w:t xml:space="preserve">To be sure, </w:t>
      </w:r>
      <w:fldSimple w:instr=" REF NumberRef7607235909 \h  \* MERGEFORMAT ">
        <w:r w:rsidR="00DF0AA5">
          <w:t>(4)</w:t>
        </w:r>
      </w:fldSimple>
      <w:r>
        <w:t xml:space="preserve"> can never be perfectly obeyed because the left tail of the Gaussian always extends below </w:t>
      </w:r>
      <m:oMath>
        <m:sSub>
          <m:sSubPr>
            <m:ctrlPr>
              <w:rPr>
                <w:rFonts w:ascii="Cambria Math" w:hAnsi="Cambria Math"/>
                <w:i/>
              </w:rPr>
            </m:ctrlPr>
          </m:sSubPr>
          <m:e>
            <m:r>
              <w:rPr>
                <w:rFonts w:ascii="Cambria Math" w:hAnsi="Cambria Math"/>
              </w:rPr>
              <m:t>t</m:t>
            </m:r>
          </m:e>
          <m:sub>
            <m:r>
              <w:rPr>
                <w:rFonts w:ascii="Cambria Math" w:hAnsi="Cambria Math"/>
              </w:rPr>
              <m:t>min</m:t>
            </m:r>
          </m:sub>
        </m:sSub>
      </m:oMath>
      <w:r>
        <w:t xml:space="preserve">, but this error can easily be made as small as desired by making </w:t>
      </w:r>
      <m:oMath>
        <m:sSub>
          <m:sSubPr>
            <m:ctrlPr>
              <w:rPr>
                <w:rFonts w:ascii="Cambria Math" w:hAnsi="Cambria Math"/>
                <w:i/>
              </w:rPr>
            </m:ctrlPr>
          </m:sSubPr>
          <m:e>
            <m:r>
              <w:rPr>
                <w:rFonts w:ascii="Cambria Math" w:hAnsi="Cambria Math"/>
              </w:rPr>
              <m:t>σ</m:t>
            </m:r>
          </m:e>
          <m:sub>
            <m:r>
              <w:rPr>
                <w:rFonts w:ascii="Cambria Math" w:hAnsi="Cambria Math"/>
              </w:rPr>
              <m:t>g</m:t>
            </m:r>
          </m:sub>
        </m:sSub>
      </m:oMath>
      <w:r>
        <w:t xml:space="preserve"> as small as needed.</w:t>
      </w:r>
      <w:r w:rsidR="00D54043">
        <w:t xml:space="preserve">  For instance, </w:t>
      </w:r>
      <m:oMath>
        <m:sSub>
          <m:sSubPr>
            <m:ctrlPr>
              <w:rPr>
                <w:rFonts w:ascii="Cambria Math" w:hAnsi="Cambria Math"/>
                <w:i/>
              </w:rPr>
            </m:ctrlPr>
          </m:sSubPr>
          <m:e>
            <m:r>
              <w:rPr>
                <w:rFonts w:ascii="Cambria Math" w:hAnsi="Cambria Math"/>
              </w:rPr>
              <m:t>σ</m:t>
            </m:r>
          </m:e>
          <m:sub>
            <m:r>
              <w:rPr>
                <w:rFonts w:ascii="Cambria Math" w:hAnsi="Cambria Math"/>
              </w:rPr>
              <m:t>g</m:t>
            </m:r>
          </m:sub>
        </m:sSub>
        <m:r>
          <w:rPr>
            <w:rFonts w:ascii="Cambria Math" w:hAnsi="Cambria Math"/>
          </w:rPr>
          <m:t>&lt;</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min</m:t>
                    </m:r>
                  </m:sub>
                </m:sSub>
              </m:e>
            </m:d>
          </m:num>
          <m:den>
            <m:r>
              <w:rPr>
                <w:rFonts w:ascii="Cambria Math" w:hAnsi="Cambria Math"/>
              </w:rPr>
              <m:t>4</m:t>
            </m:r>
          </m:den>
        </m:f>
      </m:oMath>
      <w:r w:rsidR="00EA7D0C">
        <w:t xml:space="preserve"> ens</w:t>
      </w:r>
      <w:r w:rsidR="00D54043">
        <w:t>ures that over 99</w:t>
      </w:r>
      <w:r w:rsidR="00E87088">
        <w:t>.99</w:t>
      </w:r>
      <w:r w:rsidR="00D54043">
        <w:t xml:space="preserve">% of the non-outlier action execution times are </w:t>
      </w:r>
      <m:oMath>
        <m:r>
          <w:rPr>
            <w:rFonts w:ascii="Cambria Math" w:hAnsi="Cambria Math"/>
          </w:rPr>
          <m:t>&gt;</m:t>
        </m:r>
        <m:sSub>
          <m:sSubPr>
            <m:ctrlPr>
              <w:rPr>
                <w:rFonts w:ascii="Cambria Math" w:hAnsi="Cambria Math"/>
                <w:i/>
              </w:rPr>
            </m:ctrlPr>
          </m:sSubPr>
          <m:e>
            <m:r>
              <w:rPr>
                <w:rFonts w:ascii="Cambria Math" w:hAnsi="Cambria Math"/>
              </w:rPr>
              <m:t>t</m:t>
            </m:r>
          </m:e>
          <m:sub>
            <m:r>
              <w:rPr>
                <w:rFonts w:ascii="Cambria Math" w:hAnsi="Cambria Math"/>
              </w:rPr>
              <m:t>min</m:t>
            </m:r>
          </m:sub>
        </m:sSub>
      </m:oMath>
      <w:r w:rsidR="00D54043">
        <w:t>.</w:t>
      </w:r>
    </w:p>
    <w:p w:rsidR="00941D70" w:rsidRDefault="00941D70" w:rsidP="004374BE"/>
    <w:p w:rsidR="004C5E7F" w:rsidRDefault="004C5E7F" w:rsidP="004374BE">
      <w:r>
        <w:t>Note: I chose to put all the outliers in the lower subscripts and all the non-outliers in the upper subscripts.  In reality, you would expect the outliers to be scattered among the non-outliers.  As far as relating the observed (block) statistics to the unobserved (action) statistics is concerned, this order does not matter.  I simply chose th</w:t>
      </w:r>
      <w:r w:rsidR="004E1DBD">
        <w:t>at</w:t>
      </w:r>
      <w:r>
        <w:t xml:space="preserve"> order to make it easier to understand the math below.</w:t>
      </w:r>
    </w:p>
    <w:p w:rsidR="004C5E7F" w:rsidRDefault="004C5E7F" w:rsidP="004374BE"/>
    <w:p w:rsidR="00B00BCA" w:rsidRDefault="00B00BCA" w:rsidP="00B00BCA">
      <w:pPr>
        <w:pStyle w:val="Heading2"/>
      </w:pPr>
      <w:bookmarkStart w:id="73" w:name="_Toc203236233"/>
      <w:r>
        <w:t>Overview</w:t>
      </w:r>
      <w:bookmarkEnd w:id="73"/>
    </w:p>
    <w:p w:rsidR="00011730" w:rsidRDefault="00D74261" w:rsidP="00545B94">
      <w:r>
        <w:t>Before plunging into the math</w:t>
      </w:r>
      <w:r w:rsidR="00B00BCA">
        <w:t xml:space="preserve"> and getting bogged down by details</w:t>
      </w:r>
      <w:r>
        <w:t>,</w:t>
      </w:r>
      <w:r w:rsidR="00545B94">
        <w:t xml:space="preserve"> an overview</w:t>
      </w:r>
      <w:r w:rsidR="00F90B18">
        <w:t xml:space="preserve"> of the argument that follows</w:t>
      </w:r>
      <w:r>
        <w:t xml:space="preserve"> is helpful</w:t>
      </w:r>
      <w:r w:rsidR="00011730">
        <w:t>.</w:t>
      </w:r>
    </w:p>
    <w:p w:rsidR="00011730" w:rsidRDefault="00011730" w:rsidP="00545B94"/>
    <w:p w:rsidR="00545B94" w:rsidRDefault="00545B94" w:rsidP="00545B94">
      <w:r>
        <w:t>The essence is that there can be certain values of</w:t>
      </w:r>
      <w:r w:rsidR="006B5E30">
        <w:t xml:space="preserve"> </w:t>
      </w:r>
      <m:oMath>
        <m:r>
          <w:rPr>
            <w:rFonts w:ascii="Cambria Math" w:hAnsi="Cambria Math"/>
          </w:rPr>
          <m:t>a</m:t>
        </m:r>
      </m:oMath>
      <w:r w:rsidR="006B5E30">
        <w:t>,</w:t>
      </w:r>
      <w:r w:rsidR="00D74261">
        <w:t xml:space="preserve"> </w:t>
      </w:r>
      <m:oMath>
        <m:sSub>
          <m:sSubPr>
            <m:ctrlPr>
              <w:rPr>
                <w:rFonts w:ascii="Cambria Math" w:hAnsi="Cambria Math"/>
                <w:i/>
              </w:rPr>
            </m:ctrlPr>
          </m:sSubPr>
          <m:e>
            <m:r>
              <w:rPr>
                <w:rFonts w:ascii="Cambria Math" w:hAnsi="Cambria Math"/>
              </w:rPr>
              <m:t>μ</m:t>
            </m:r>
          </m:e>
          <m:sub>
            <m:r>
              <w:rPr>
                <w:rFonts w:ascii="Cambria Math" w:hAnsi="Cambria Math"/>
              </w:rPr>
              <m:t>B</m:t>
            </m:r>
          </m:sub>
        </m:sSub>
      </m:oMath>
      <w:r w:rsidR="006B5E30">
        <w:t xml:space="preserve">, </w:t>
      </w:r>
      <w:r w:rsidR="00D74261">
        <w:t xml:space="preserve">and </w:t>
      </w:r>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oMath>
      <w:r w:rsidR="00D74261">
        <w:t xml:space="preserve"> such that </w:t>
      </w:r>
      <w:bookmarkStart w:id="74" w:name="NumberRef7055475116"/>
      <w:bookmarkEnd w:id="74"/>
      <w:r w:rsidR="001E4641">
        <w:t>the model above</w:t>
      </w:r>
      <w:r w:rsidR="00DB32FF">
        <w:t xml:space="preserve"> limits the</w:t>
      </w:r>
      <w:r w:rsidR="00D74261">
        <w:t xml:space="preserve"> maximum </w:t>
      </w:r>
      <w:r w:rsidR="00A668E6">
        <w:t xml:space="preserve">valid </w:t>
      </w:r>
      <w:r w:rsidR="00D74261">
        <w:t xml:space="preserve">value of </w:t>
      </w:r>
      <m:oMath>
        <m:r>
          <w:rPr>
            <w:rFonts w:ascii="Cambria Math" w:hAnsi="Cambria Math"/>
          </w:rPr>
          <m:t>c</m:t>
        </m:r>
      </m:oMath>
      <w:r w:rsidR="00CD2ACF">
        <w:t xml:space="preserve"> to something </w:t>
      </w:r>
      <m:oMath>
        <m:r>
          <w:rPr>
            <w:rFonts w:ascii="Cambria Math" w:hAnsi="Cambria Math"/>
          </w:rPr>
          <m:t>&lt;a</m:t>
        </m:r>
      </m:oMath>
      <w:r w:rsidR="00DB32FF">
        <w:t>.  Define</w:t>
      </w:r>
      <w:r w:rsidR="00782D7C">
        <w:t xml:space="preserve"> </w:t>
      </w:r>
      <w:r w:rsidR="00CD2ACF">
        <w:t>this limit</w:t>
      </w:r>
      <w:r w:rsidR="00DB32FF">
        <w:t xml:space="preserve"> as</w:t>
      </w:r>
      <w:r w:rsidR="00782D7C">
        <w:t xml:space="preserve"> </w:t>
      </w:r>
      <m:oMath>
        <m:sSub>
          <m:sSubPr>
            <m:ctrlPr>
              <w:rPr>
                <w:rFonts w:ascii="Cambria Math" w:hAnsi="Cambria Math"/>
                <w:i/>
              </w:rPr>
            </m:ctrlPr>
          </m:sSubPr>
          <m:e>
            <m:r>
              <w:rPr>
                <w:rFonts w:ascii="Cambria Math" w:hAnsi="Cambria Math"/>
              </w:rPr>
              <m:t>c</m:t>
            </m:r>
          </m:e>
          <m:sub>
            <m:r>
              <w:rPr>
                <w:rFonts w:ascii="Cambria Math" w:hAnsi="Cambria Math"/>
              </w:rPr>
              <m:t>max</m:t>
            </m:r>
          </m:sub>
        </m:sSub>
      </m:oMath>
      <w:r w:rsidR="00DB32FF">
        <w:t xml:space="preserve">; typically </w:t>
      </w:r>
      <m:oMath>
        <m:sSub>
          <m:sSubPr>
            <m:ctrlPr>
              <w:rPr>
                <w:rFonts w:ascii="Cambria Math" w:hAnsi="Cambria Math"/>
                <w:i/>
              </w:rPr>
            </m:ctrlPr>
          </m:sSubPr>
          <m:e>
            <m:r>
              <w:rPr>
                <w:rFonts w:ascii="Cambria Math" w:hAnsi="Cambria Math"/>
              </w:rPr>
              <m:t>c</m:t>
            </m:r>
          </m:e>
          <m:sub>
            <m:r>
              <w:rPr>
                <w:rFonts w:ascii="Cambria Math" w:hAnsi="Cambria Math"/>
              </w:rPr>
              <m:t>max</m:t>
            </m:r>
          </m:sub>
        </m:sSub>
        <m:r>
          <w:rPr>
            <w:rFonts w:ascii="Cambria Math" w:hAnsi="Cambria Math"/>
          </w:rPr>
          <m:t>≪a</m:t>
        </m:r>
      </m:oMath>
      <w:r w:rsidR="00DB32FF">
        <w:t xml:space="preserve">.  </w:t>
      </w:r>
      <w:r w:rsidR="00F90B18">
        <w:t xml:space="preserve">In other words, </w:t>
      </w:r>
      <w:r w:rsidR="00715D30">
        <w:t>I</w:t>
      </w:r>
      <w:r w:rsidR="00F90B18">
        <w:t xml:space="preserve"> will show that </w:t>
      </w:r>
      <w:r w:rsidR="00F90B18" w:rsidRPr="00F90B18">
        <w:rPr>
          <w:i/>
        </w:rPr>
        <w:t>there are scenarios where the observed statistics are only explainable by a small number of outliers</w:t>
      </w:r>
      <w:r w:rsidR="00F90B18">
        <w:t>.</w:t>
      </w:r>
    </w:p>
    <w:p w:rsidR="00545B94" w:rsidRDefault="00545B94" w:rsidP="00545B94"/>
    <w:p w:rsidR="00B00BCA" w:rsidRDefault="00202809" w:rsidP="00F12C4E">
      <w:r>
        <w:t>Two features drive</w:t>
      </w:r>
      <w:r w:rsidR="00545B94" w:rsidRPr="00202809">
        <w:t xml:space="preserve"> th</w:t>
      </w:r>
      <w:r w:rsidR="00352016" w:rsidRPr="00202809">
        <w:t xml:space="preserve">is restriction on valid values of </w:t>
      </w:r>
      <m:oMath>
        <m:r>
          <m:rPr>
            <m:sty m:val="p"/>
          </m:rPr>
          <w:rPr>
            <w:rFonts w:ascii="Cambria Math" w:hAnsi="Cambria Math"/>
          </w:rPr>
          <m:t>c</m:t>
        </m:r>
      </m:oMath>
      <w:r w:rsidR="00B00BCA">
        <w:t>.</w:t>
      </w:r>
    </w:p>
    <w:p w:rsidR="00694222" w:rsidRDefault="00694222" w:rsidP="00694222"/>
    <w:p w:rsidR="00694222" w:rsidRDefault="00694222" w:rsidP="00694222">
      <w:r>
        <w:t xml:space="preserve">The first is that execution times must be positive </w:t>
      </w:r>
      <w:fldSimple w:instr=" REF NumberRef1860135198 \h  \* MERGEFORMAT ">
        <w:r w:rsidR="00DF0AA5">
          <w:t>(4)</w:t>
        </w:r>
      </w:fldSimple>
      <w:r>
        <w:t xml:space="preserve">.  This means that most of the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t xml:space="preserve"> have to be clustered near </w:t>
      </w:r>
      <m:oMath>
        <m:sSub>
          <m:sSubPr>
            <m:ctrlPr>
              <w:rPr>
                <w:rFonts w:ascii="Cambria Math" w:hAnsi="Cambria Math"/>
                <w:i/>
              </w:rPr>
            </m:ctrlPr>
          </m:sSubPr>
          <m:e>
            <m:r>
              <w:rPr>
                <w:rFonts w:ascii="Cambria Math" w:hAnsi="Cambria Math"/>
              </w:rPr>
              <m:t>μ</m:t>
            </m:r>
          </m:e>
          <m:sub>
            <m:r>
              <w:rPr>
                <w:rFonts w:ascii="Cambria Math" w:hAnsi="Cambria Math"/>
              </w:rPr>
              <m:t>A</m:t>
            </m:r>
          </m:sub>
        </m:sSub>
      </m:oMath>
      <w:r>
        <w:t xml:space="preserve">.  There cannot be too many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t xml:space="preserve"> that are </w:t>
      </w:r>
      <m:oMath>
        <m:sSub>
          <m:sSubPr>
            <m:ctrlPr>
              <w:rPr>
                <w:rFonts w:ascii="Cambria Math" w:hAnsi="Cambria Math"/>
                <w:i/>
              </w:rPr>
            </m:ctrlPr>
          </m:sSubPr>
          <m:e>
            <m:r>
              <w:rPr>
                <w:rFonts w:ascii="Cambria Math" w:hAnsi="Cambria Math"/>
              </w:rPr>
              <m:t>≫μ</m:t>
            </m:r>
          </m:e>
          <m:sub>
            <m:r>
              <w:rPr>
                <w:rFonts w:ascii="Cambria Math" w:hAnsi="Cambria Math"/>
              </w:rPr>
              <m:t>A</m:t>
            </m:r>
          </m:sub>
        </m:sSub>
      </m:oMath>
      <w:r>
        <w:t xml:space="preserve"> because </w:t>
      </w:r>
      <w:r w:rsidR="007B201E">
        <w:t xml:space="preserve">no negative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7B201E">
        <w:t xml:space="preserve"> are</w:t>
      </w:r>
      <w:r w:rsidR="00826FA7">
        <w:t xml:space="preserve"> allowed</w:t>
      </w:r>
      <w:r w:rsidR="007B201E">
        <w:t xml:space="preserve"> to cancel them out and leave </w:t>
      </w:r>
      <w:fldSimple w:instr=" REF NumberRef5833590031 \h  \* MERGEFORMAT ">
        <w:r w:rsidR="00DF0AA5">
          <w:t>(5)</w:t>
        </w:r>
      </w:fldSimple>
      <w:r w:rsidR="007B201E">
        <w:t xml:space="preserve"> satisfied.</w:t>
      </w:r>
    </w:p>
    <w:p w:rsidR="00B00BCA" w:rsidRDefault="00B00BCA" w:rsidP="00F12C4E"/>
    <w:p w:rsidR="00B00BCA" w:rsidRDefault="00B00BCA" w:rsidP="00F12C4E">
      <w:r>
        <w:t xml:space="preserve">The </w:t>
      </w:r>
      <w:r w:rsidR="00DE1217">
        <w:t>second</w:t>
      </w:r>
      <w:r w:rsidR="00202809">
        <w:t xml:space="preserve"> is the </w:t>
      </w:r>
      <w:r w:rsidR="00352016" w:rsidRPr="00202809">
        <w:t xml:space="preserve">linear nature of </w:t>
      </w:r>
      <w:r w:rsidR="00AC3E46" w:rsidRPr="00202809">
        <w:t xml:space="preserve">the mean requirement </w:t>
      </w:r>
      <w:fldSimple w:instr=" REF NumberRef5334240198 \h  \* MERGEFORMAT ">
        <w:r w:rsidR="00DF0AA5">
          <w:t>(7)</w:t>
        </w:r>
      </w:fldSimple>
      <w:r w:rsidR="00352016" w:rsidRPr="00202809">
        <w:t xml:space="preserve"> versus the </w:t>
      </w:r>
      <w:r w:rsidR="00175E24" w:rsidRPr="00202809">
        <w:t>quadratic</w:t>
      </w:r>
      <w:r w:rsidR="00352016" w:rsidRPr="00202809">
        <w:t xml:space="preserve"> nature of </w:t>
      </w:r>
      <w:r w:rsidR="00AC3E46" w:rsidRPr="00202809">
        <w:t xml:space="preserve">the variance requirement </w:t>
      </w:r>
      <w:fldSimple w:instr=" REF NumberRef5795186162 \h  \* MERGEFORMAT ">
        <w:r w:rsidR="00DF0AA5">
          <w:t>(8)</w:t>
        </w:r>
      </w:fldSimple>
      <w:r w:rsidR="00352016" w:rsidRPr="00202809">
        <w:t>.</w:t>
      </w:r>
      <w:r w:rsidR="00904B2A" w:rsidRPr="00202809">
        <w:t xml:space="preserve">  With the </w:t>
      </w:r>
      <w:r w:rsidR="00202809" w:rsidRPr="00202809">
        <w:t>mean requirement</w:t>
      </w:r>
      <w:r w:rsidR="00904B2A" w:rsidRPr="00202809">
        <w:t xml:space="preserve">, it does not matter how the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C3E46" w:rsidRPr="00202809">
        <w:t xml:space="preserve">are distributed; each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C3E46" w:rsidRPr="00202809">
        <w:t xml:space="preserve"> makes an equal contribution</w:t>
      </w:r>
      <w:r w:rsidR="00F12C4E">
        <w:t xml:space="preserve"> in this sense: add</w:t>
      </w:r>
      <w:r w:rsidR="00A7699A">
        <w:t>ing</w:t>
      </w:r>
      <w:r w:rsidR="00F12C4E">
        <w:t xml:space="preserve"> </w:t>
      </w:r>
      <m:oMath>
        <m:r>
          <w:rPr>
            <w:rFonts w:ascii="Cambria Math" w:hAnsi="Cambria Math"/>
          </w:rPr>
          <m:t>∆</m:t>
        </m:r>
      </m:oMath>
      <w:r w:rsidR="00F12C4E">
        <w:t xml:space="preserve"> to any of the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F12C4E">
        <w:t xml:space="preserve"> </w:t>
      </w:r>
      <w:r w:rsidR="00A7699A">
        <w:t xml:space="preserve">changes </w:t>
      </w:r>
      <w:r w:rsidR="00F12C4E">
        <w:t xml:space="preserve">the mean </w:t>
      </w:r>
      <w:r w:rsidR="002E61AA">
        <w:t xml:space="preserve">by </w:t>
      </w:r>
      <w:r w:rsidR="00F12C4E">
        <w:t>the same</w:t>
      </w:r>
      <w:r w:rsidR="002E61AA">
        <w:t xml:space="preserve"> amount</w:t>
      </w:r>
      <w:r w:rsidR="00F12C4E">
        <w:t xml:space="preserve">.  In contrast, with the </w:t>
      </w:r>
      <w:r w:rsidR="00202809" w:rsidRPr="00202809">
        <w:t>variance requirement</w:t>
      </w:r>
      <w:r w:rsidR="00F12C4E">
        <w:t xml:space="preserve">, the larger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F12C4E">
        <w:t xml:space="preserve"> make more of a contribution to the variance than do the smaller values: add</w:t>
      </w:r>
      <w:r w:rsidR="005828E5">
        <w:t>ing</w:t>
      </w:r>
      <w:r w:rsidR="00F12C4E">
        <w:t xml:space="preserve"> </w:t>
      </w:r>
      <m:oMath>
        <m:r>
          <w:rPr>
            <w:rFonts w:ascii="Cambria Math" w:hAnsi="Cambria Math"/>
          </w:rPr>
          <m:t>∆</m:t>
        </m:r>
      </m:oMath>
      <w:r w:rsidR="00F12C4E">
        <w:t xml:space="preserve"> to one of the large</w:t>
      </w:r>
      <w:r w:rsidR="0068023F">
        <w:t>r</w:t>
      </w:r>
      <w:r w:rsidR="00F12C4E">
        <w:t xml:space="preserv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F12C4E">
        <w:t xml:space="preserve"> </w:t>
      </w:r>
      <w:r w:rsidR="005828E5">
        <w:t xml:space="preserve">changes </w:t>
      </w:r>
      <w:r w:rsidR="00F12C4E">
        <w:t xml:space="preserve">the </w:t>
      </w:r>
      <w:r w:rsidR="005128A8">
        <w:t>variance</w:t>
      </w:r>
      <w:r w:rsidR="00F12C4E">
        <w:t xml:space="preserve"> more than add</w:t>
      </w:r>
      <w:r w:rsidR="005828E5">
        <w:t>ing</w:t>
      </w:r>
      <w:r w:rsidR="00F12C4E">
        <w:t xml:space="preserve">  </w:t>
      </w:r>
      <m:oMath>
        <m:r>
          <w:rPr>
            <w:rFonts w:ascii="Cambria Math" w:hAnsi="Cambria Math"/>
          </w:rPr>
          <m:t>∆</m:t>
        </m:r>
      </m:oMath>
      <w:r w:rsidR="00F12C4E">
        <w:t xml:space="preserve"> to one of the small</w:t>
      </w:r>
      <w:r w:rsidR="0068023F">
        <w:t>er</w:t>
      </w:r>
      <w:r w:rsidR="00F12C4E">
        <w:t xml:space="preserve"> values.</w:t>
      </w:r>
      <w:r w:rsidR="00694222">
        <w:t xml:space="preserve">  So </w:t>
      </w:r>
      <w:r w:rsidR="00694222" w:rsidRPr="00694222">
        <w:rPr>
          <w:i/>
        </w:rPr>
        <w:t>if a large variance requirement needs to be met, it pays to have a few really large values (i.e. outliers)</w:t>
      </w:r>
      <w:r w:rsidR="00694222">
        <w:t xml:space="preserve"> rather than spread the variance around more evenly.</w:t>
      </w:r>
    </w:p>
    <w:p w:rsidR="00852A8C" w:rsidRDefault="00852A8C" w:rsidP="004374BE"/>
    <w:p w:rsidR="00B00BCA" w:rsidRDefault="004A0A0D" w:rsidP="00B00BCA">
      <w:pPr>
        <w:pStyle w:val="Heading2"/>
      </w:pPr>
      <w:bookmarkStart w:id="75" w:name="_Toc203236234"/>
      <w:r>
        <w:t>Solution</w:t>
      </w:r>
      <w:bookmarkEnd w:id="75"/>
    </w:p>
    <w:p w:rsidR="00C300B2" w:rsidRDefault="00C300B2" w:rsidP="00C300B2">
      <w:r>
        <w:t xml:space="preserve">Now </w:t>
      </w:r>
      <w:r w:rsidR="0094724F">
        <w:t>let's</w:t>
      </w:r>
      <w:r>
        <w:t xml:space="preserve"> do the math.  </w:t>
      </w:r>
      <w:r w:rsidR="0094724F">
        <w:t>Plugging</w:t>
      </w:r>
      <w:r>
        <w:t xml:space="preserve"> </w:t>
      </w:r>
      <w:fldSimple w:instr=" REF NumberRef3019480109 \h  \* MERGEFORMAT ">
        <w:r w:rsidR="00DF0AA5">
          <w:t>(9)</w:t>
        </w:r>
      </w:fldSimple>
      <w:r>
        <w:t xml:space="preserve"> into </w:t>
      </w:r>
      <w:fldSimple w:instr=" REF NumberRef7747400999 \h  \* MERGEFORMAT ">
        <w:r w:rsidR="00DF0AA5">
          <w:t>(7)</w:t>
        </w:r>
      </w:fldSimple>
      <w:r>
        <w:t xml:space="preserve"> and </w:t>
      </w:r>
      <w:fldSimple w:instr=" REF NumberRef140176415 \h  \* MERGEFORMAT ">
        <w:r w:rsidR="00DF0AA5">
          <w:t>(8)</w:t>
        </w:r>
      </w:fldSimple>
      <w:r>
        <w:t xml:space="preserve"> </w:t>
      </w:r>
      <w:r w:rsidR="0068023F">
        <w:t xml:space="preserve">and then taking averages </w:t>
      </w:r>
      <w:r>
        <w:t>yields: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C300B2" w:rsidTr="006C171A">
        <w:tc>
          <w:tcPr>
            <w:tcW w:w="8010" w:type="dxa"/>
            <w:shd w:val="clear" w:color="auto" w:fill="auto"/>
            <w:vAlign w:val="center"/>
          </w:tcPr>
          <w:p w:rsidR="00C300B2" w:rsidRDefault="00ED50A9" w:rsidP="006C171A">
            <w:pPr>
              <w:spacing w:line="360" w:lineRule="auto"/>
            </w:pPr>
            <m:oMathPara>
              <m:oMath>
                <m:sSub>
                  <m:sSubPr>
                    <m:ctrlPr>
                      <w:rPr>
                        <w:rFonts w:ascii="Cambria Math" w:hAnsi="Cambria Math"/>
                        <w:i/>
                      </w:rPr>
                    </m:ctrlPr>
                  </m:sSubPr>
                  <m:e>
                    <m:r>
                      <w:rPr>
                        <w:rFonts w:ascii="Cambria Math" w:hAnsi="Cambria Math"/>
                      </w:rPr>
                      <m:t>μ</m:t>
                    </m:r>
                  </m:e>
                  <m:sub>
                    <m:r>
                      <w:rPr>
                        <w:rFonts w:ascii="Cambria Math" w:hAnsi="Cambria Math"/>
                      </w:rPr>
                      <m:t>B</m:t>
                    </m:r>
                  </m:sub>
                </m:sSub>
                <m:r>
                  <w:rPr>
                    <w:rFonts w:ascii="Cambria Math" w:hAnsi="Cambria Math"/>
                  </w:rPr>
                  <m:t>=cU+</m:t>
                </m:r>
                <m:d>
                  <m:dPr>
                    <m:ctrlPr>
                      <w:rPr>
                        <w:rFonts w:ascii="Cambria Math" w:hAnsi="Cambria Math"/>
                        <w:i/>
                      </w:rPr>
                    </m:ctrlPr>
                  </m:dPr>
                  <m:e>
                    <m:r>
                      <w:rPr>
                        <w:rFonts w:ascii="Cambria Math" w:hAnsi="Cambria Math"/>
                      </w:rPr>
                      <m:t>a-c</m:t>
                    </m:r>
                  </m:e>
                </m:d>
                <m:sSub>
                  <m:sSubPr>
                    <m:ctrlPr>
                      <w:rPr>
                        <w:rFonts w:ascii="Cambria Math" w:hAnsi="Cambria Math"/>
                        <w:i/>
                      </w:rPr>
                    </m:ctrlPr>
                  </m:sSubPr>
                  <m:e>
                    <m:d>
                      <m:dPr>
                        <m:begChr m:val="〈"/>
                        <m:endChr m:val="〉"/>
                        <m:ctrlPr>
                          <w:rPr>
                            <w:rFonts w:ascii="Cambria Math" w:hAnsi="Cambria Math"/>
                            <w:i/>
                          </w:rPr>
                        </m:ctrlPr>
                      </m:dPr>
                      <m:e>
                        <m:r>
                          <w:rPr>
                            <w:rFonts w:ascii="Cambria Math" w:hAnsi="Cambria Math"/>
                          </w:rPr>
                          <m:t>t</m:t>
                        </m:r>
                      </m:e>
                    </m:d>
                  </m:e>
                  <m:sub>
                    <m:r>
                      <w:rPr>
                        <w:rFonts w:ascii="Cambria Math" w:hAnsi="Cambria Math"/>
                      </w:rPr>
                      <m:t>gauss</m:t>
                    </m:r>
                  </m:sub>
                </m:sSub>
                <m:r>
                  <w:rPr>
                    <w:rFonts w:ascii="Cambria Math" w:hAnsi="Cambria Math"/>
                  </w:rPr>
                  <m:t>=cU+</m:t>
                </m:r>
                <m:d>
                  <m:dPr>
                    <m:ctrlPr>
                      <w:rPr>
                        <w:rFonts w:ascii="Cambria Math" w:hAnsi="Cambria Math"/>
                        <w:i/>
                      </w:rPr>
                    </m:ctrlPr>
                  </m:dPr>
                  <m:e>
                    <m:r>
                      <w:rPr>
                        <w:rFonts w:ascii="Cambria Math" w:hAnsi="Cambria Math"/>
                      </w:rPr>
                      <m:t>a-c</m:t>
                    </m:r>
                  </m:e>
                </m:d>
                <m:sSub>
                  <m:sSubPr>
                    <m:ctrlPr>
                      <w:rPr>
                        <w:rFonts w:ascii="Cambria Math" w:hAnsi="Cambria Math"/>
                        <w:i/>
                      </w:rPr>
                    </m:ctrlPr>
                  </m:sSubPr>
                  <m:e>
                    <m:r>
                      <w:rPr>
                        <w:rFonts w:ascii="Cambria Math" w:hAnsi="Cambria Math"/>
                      </w:rPr>
                      <m:t>μ</m:t>
                    </m:r>
                  </m:e>
                  <m:sub>
                    <m:r>
                      <w:rPr>
                        <w:rFonts w:ascii="Cambria Math" w:hAnsi="Cambria Math"/>
                      </w:rPr>
                      <m:t>g</m:t>
                    </m:r>
                  </m:sub>
                </m:sSub>
              </m:oMath>
            </m:oMathPara>
          </w:p>
        </w:tc>
        <w:bookmarkStart w:id="76" w:name="NumberRef8626193404"/>
        <w:tc>
          <w:tcPr>
            <w:tcW w:w="720" w:type="dxa"/>
            <w:shd w:val="clear" w:color="auto" w:fill="auto"/>
            <w:vAlign w:val="center"/>
          </w:tcPr>
          <w:p w:rsidR="00C300B2" w:rsidRDefault="00ED50A9" w:rsidP="006C171A">
            <w:pPr>
              <w:spacing w:line="360" w:lineRule="auto"/>
              <w:jc w:val="right"/>
            </w:pPr>
            <w:r>
              <w:fldChar w:fldCharType="begin"/>
            </w:r>
            <w:r w:rsidR="00C300B2">
              <w:instrText xml:space="preserve"> MACROBUTTON NumberReference \* MERGEFORMAT (</w:instrText>
            </w:r>
            <w:fldSimple w:instr=" SEQ EquationNumber \n \* Arabic \* MERGEFORMAT ">
              <w:r w:rsidR="00DF0AA5">
                <w:rPr>
                  <w:noProof/>
                </w:rPr>
                <w:instrText>15</w:instrText>
              </w:r>
            </w:fldSimple>
            <w:r w:rsidR="00C300B2">
              <w:instrText>)</w:instrText>
            </w:r>
            <w:r>
              <w:fldChar w:fldCharType="end"/>
            </w:r>
            <w:bookmarkEnd w:id="76"/>
          </w:p>
        </w:tc>
      </w:tr>
      <w:tr w:rsidR="00C300B2" w:rsidTr="006C171A">
        <w:tc>
          <w:tcPr>
            <w:tcW w:w="8010" w:type="dxa"/>
            <w:shd w:val="clear" w:color="auto" w:fill="auto"/>
            <w:vAlign w:val="center"/>
          </w:tcPr>
          <w:p w:rsidR="00C300B2" w:rsidRDefault="00ED50A9" w:rsidP="006C171A">
            <m:oMathPara>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=c</m:t>
                </m:r>
                <m:sSup>
                  <m:sSupPr>
                    <m:ctrlPr>
                      <w:rPr>
                        <w:rFonts w:ascii="Cambria Math" w:hAnsi="Cambria Math"/>
                        <w:i/>
                      </w:rPr>
                    </m:ctrlPr>
                  </m:sSupPr>
                  <m:e>
                    <m:d>
                      <m:dPr>
                        <m:ctrlPr>
                          <w:rPr>
                            <w:rFonts w:ascii="Cambria Math" w:hAnsi="Cambria Math"/>
                            <w:i/>
                          </w:rPr>
                        </m:ctrlPr>
                      </m:dPr>
                      <m:e>
                        <m:r>
                          <w:rPr>
                            <w:rFonts w:ascii="Cambria Math" w:hAnsi="Cambria Math"/>
                          </w:rPr>
                          <m:t xml:space="preserve">U- </m:t>
                        </m:r>
                        <m:sSub>
                          <m:sSubPr>
                            <m:ctrlPr>
                              <w:rPr>
                                <w:rFonts w:ascii="Cambria Math" w:hAnsi="Cambria Math"/>
                                <w:i/>
                              </w:rPr>
                            </m:ctrlPr>
                          </m:sSubPr>
                          <m:e>
                            <m:r>
                              <w:rPr>
                                <w:rFonts w:ascii="Cambria Math" w:hAnsi="Cambria Math"/>
                              </w:rPr>
                              <m:t>μ</m:t>
                            </m:r>
                          </m:e>
                          <m:sub>
                            <m:r>
                              <w:rPr>
                                <w:rFonts w:ascii="Cambria Math" w:hAnsi="Cambria Math"/>
                              </w:rPr>
                              <m:t>A</m:t>
                            </m:r>
                          </m:sub>
                        </m:sSub>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a-c</m:t>
                    </m:r>
                  </m:e>
                </m:d>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μ</m:t>
                                    </m:r>
                                  </m:e>
                                  <m:sub>
                                    <m:r>
                                      <w:rPr>
                                        <w:rFonts w:ascii="Cambria Math" w:hAnsi="Cambria Math"/>
                                      </w:rPr>
                                      <m:t>A</m:t>
                                    </m:r>
                                  </m:sub>
                                </m:sSub>
                              </m:e>
                            </m:d>
                          </m:e>
                          <m:sup>
                            <m:r>
                              <w:rPr>
                                <w:rFonts w:ascii="Cambria Math" w:hAnsi="Cambria Math"/>
                              </w:rPr>
                              <m:t>2</m:t>
                            </m:r>
                          </m:sup>
                        </m:sSup>
                      </m:e>
                    </m:d>
                  </m:e>
                  <m:sub>
                    <m:r>
                      <w:rPr>
                        <w:rFonts w:ascii="Cambria Math" w:hAnsi="Cambria Math"/>
                      </w:rPr>
                      <m:t>gauss</m:t>
                    </m:r>
                  </m:sub>
                </m:sSub>
              </m:oMath>
            </m:oMathPara>
          </w:p>
        </w:tc>
        <w:bookmarkStart w:id="77" w:name="NumberRef8144900203"/>
        <w:tc>
          <w:tcPr>
            <w:tcW w:w="720" w:type="dxa"/>
            <w:shd w:val="clear" w:color="auto" w:fill="auto"/>
            <w:vAlign w:val="center"/>
          </w:tcPr>
          <w:p w:rsidR="00C300B2" w:rsidRDefault="00ED50A9" w:rsidP="006C171A">
            <w:pPr>
              <w:spacing w:line="360" w:lineRule="auto"/>
              <w:jc w:val="right"/>
            </w:pPr>
            <w:r>
              <w:fldChar w:fldCharType="begin"/>
            </w:r>
            <w:r w:rsidR="00C300B2">
              <w:instrText xml:space="preserve"> MACROBUTTON NumberReference \* MERGEFORMAT (</w:instrText>
            </w:r>
            <w:fldSimple w:instr=" SEQ EquationNumber \n \* Arabic \* MERGEFORMAT ">
              <w:r w:rsidR="00DF0AA5">
                <w:rPr>
                  <w:noProof/>
                </w:rPr>
                <w:instrText>16</w:instrText>
              </w:r>
            </w:fldSimple>
            <w:r w:rsidR="00C300B2">
              <w:instrText>)</w:instrText>
            </w:r>
            <w:r>
              <w:fldChar w:fldCharType="end"/>
            </w:r>
            <w:bookmarkEnd w:id="77"/>
          </w:p>
        </w:tc>
      </w:tr>
    </w:tbl>
    <w:p w:rsidR="0068023F" w:rsidRDefault="0068023F" w:rsidP="004374BE"/>
    <w:p w:rsidR="00D4228E" w:rsidRDefault="006C171A" w:rsidP="004374BE">
      <w:r>
        <w:t>Solving that last term</w:t>
      </w:r>
      <w:r w:rsidR="00D4228E">
        <w:t xml:space="preserve"> takes a slight bit of work</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D4228E" w:rsidTr="006C171A">
        <w:tc>
          <w:tcPr>
            <w:tcW w:w="8010" w:type="dxa"/>
            <w:shd w:val="clear" w:color="auto" w:fill="auto"/>
            <w:vAlign w:val="center"/>
          </w:tcPr>
          <w:p w:rsidR="00A052CC" w:rsidRPr="00A052CC" w:rsidRDefault="00ED50A9" w:rsidP="006C171A">
            <m:oMathPara>
              <m:oMath>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μ</m:t>
                                    </m:r>
                                  </m:e>
                                  <m:sub>
                                    <m:r>
                                      <w:rPr>
                                        <w:rFonts w:ascii="Cambria Math" w:hAnsi="Cambria Math"/>
                                      </w:rPr>
                                      <m:t>A</m:t>
                                    </m:r>
                                  </m:sub>
                                </m:sSub>
                              </m:e>
                            </m:d>
                          </m:e>
                          <m:sup>
                            <m:r>
                              <w:rPr>
                                <w:rFonts w:ascii="Cambria Math" w:hAnsi="Cambria Math"/>
                              </w:rPr>
                              <m:t>2</m:t>
                            </m:r>
                          </m:sup>
                        </m:sSup>
                      </m:e>
                    </m:d>
                  </m:e>
                  <m:sub>
                    <m:r>
                      <w:rPr>
                        <w:rFonts w:ascii="Cambria Math" w:hAnsi="Cambria Math"/>
                      </w:rPr>
                      <m:t>gauss</m:t>
                    </m:r>
                  </m:sub>
                </m:sSub>
              </m:oMath>
            </m:oMathPara>
          </w:p>
          <w:p w:rsidR="00D4228E" w:rsidRDefault="006C171A" w:rsidP="006C171A">
            <m:oMathPara>
              <m:oMath>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dt</m:t>
                    </m:r>
                    <m:sSub>
                      <m:sSubPr>
                        <m:ctrlPr>
                          <w:rPr>
                            <w:rFonts w:ascii="Cambria Math" w:hAnsi="Cambria Math"/>
                            <w:i/>
                          </w:rPr>
                        </m:ctrlPr>
                      </m:sSubPr>
                      <m:e>
                        <m:r>
                          <w:rPr>
                            <w:rFonts w:ascii="Cambria Math" w:hAnsi="Cambria Math"/>
                          </w:rPr>
                          <m:t>PDF</m:t>
                        </m:r>
                      </m:e>
                      <m:sub>
                        <m:r>
                          <w:rPr>
                            <w:rFonts w:ascii="Cambria Math" w:hAnsi="Cambria Math"/>
                          </w:rPr>
                          <m:t>gauss</m:t>
                        </m:r>
                      </m:sub>
                    </m:sSub>
                  </m:e>
                </m:nary>
                <m:sSup>
                  <m:sSupPr>
                    <m:ctrlPr>
                      <w:rPr>
                        <w:rFonts w:ascii="Cambria Math" w:hAnsi="Cambria Math"/>
                        <w:i/>
                      </w:rPr>
                    </m:ctrlPr>
                  </m:sSupPr>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μ</m:t>
                            </m:r>
                          </m:e>
                          <m:sub>
                            <m:r>
                              <w:rPr>
                                <w:rFonts w:ascii="Cambria Math" w:hAnsi="Cambria Math"/>
                              </w:rPr>
                              <m:t>A</m:t>
                            </m:r>
                          </m:sub>
                        </m:sSub>
                      </m:e>
                    </m:d>
                  </m:e>
                  <m:sup>
                    <m:r>
                      <w:rPr>
                        <w:rFonts w:ascii="Cambria Math" w:hAnsi="Cambria Math"/>
                      </w:rPr>
                      <m:t>2</m:t>
                    </m:r>
                  </m:sup>
                </m:sSup>
              </m:oMath>
            </m:oMathPara>
          </w:p>
          <w:p w:rsidR="006C171A" w:rsidRDefault="006C171A" w:rsidP="006C171A">
            <m:oMathPara>
              <m:oMath>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dt</m:t>
                    </m:r>
                    <m:sSub>
                      <m:sSubPr>
                        <m:ctrlPr>
                          <w:rPr>
                            <w:rFonts w:ascii="Cambria Math" w:hAnsi="Cambria Math"/>
                            <w:i/>
                          </w:rPr>
                        </m:ctrlPr>
                      </m:sSubPr>
                      <m:e>
                        <m:r>
                          <w:rPr>
                            <w:rFonts w:ascii="Cambria Math" w:hAnsi="Cambria Math"/>
                          </w:rPr>
                          <m:t>PDF</m:t>
                        </m:r>
                      </m:e>
                      <m:sub>
                        <m:r>
                          <w:rPr>
                            <w:rFonts w:ascii="Cambria Math" w:hAnsi="Cambria Math"/>
                          </w:rPr>
                          <m:t>gauss</m:t>
                        </m:r>
                      </m:sub>
                    </m:sSub>
                  </m:e>
                </m:nary>
                <m:sSup>
                  <m:sSupPr>
                    <m:ctrlPr>
                      <w:rPr>
                        <w:rFonts w:ascii="Cambria Math" w:hAnsi="Cambria Math"/>
                        <w:i/>
                      </w:rPr>
                    </m:ctrlPr>
                  </m:sSupPr>
                  <m:e>
                    <m:d>
                      <m:dPr>
                        <m:ctrlPr>
                          <w:rPr>
                            <w:rFonts w:ascii="Cambria Math" w:hAnsi="Cambria Math"/>
                            <w:i/>
                          </w:rPr>
                        </m:ctrlPr>
                      </m:dPr>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μ</m:t>
                                </m:r>
                              </m:e>
                              <m:sub>
                                <m:r>
                                  <w:rPr>
                                    <w:rFonts w:ascii="Cambria Math" w:hAnsi="Cambria Math"/>
                                  </w:rPr>
                                  <m:t>g</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t>
                                </m:r>
                              </m:sub>
                            </m:sSub>
                          </m:e>
                        </m:d>
                      </m:e>
                    </m:d>
                  </m:e>
                  <m:sup>
                    <m:r>
                      <w:rPr>
                        <w:rFonts w:ascii="Cambria Math" w:hAnsi="Cambria Math"/>
                      </w:rPr>
                      <m:t>2</m:t>
                    </m:r>
                  </m:sup>
                </m:sSup>
              </m:oMath>
            </m:oMathPara>
          </w:p>
          <w:p w:rsidR="00A052CC" w:rsidRDefault="006C171A" w:rsidP="00A052CC">
            <m:oMathPara>
              <m:oMath>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dt</m:t>
                    </m:r>
                    <m:sSub>
                      <m:sSubPr>
                        <m:ctrlPr>
                          <w:rPr>
                            <w:rFonts w:ascii="Cambria Math" w:hAnsi="Cambria Math"/>
                            <w:i/>
                          </w:rPr>
                        </m:ctrlPr>
                      </m:sSubPr>
                      <m:e>
                        <m:r>
                          <w:rPr>
                            <w:rFonts w:ascii="Cambria Math" w:hAnsi="Cambria Math"/>
                          </w:rPr>
                          <m:t>PDF</m:t>
                        </m:r>
                      </m:e>
                      <m:sub>
                        <m:r>
                          <w:rPr>
                            <w:rFonts w:ascii="Cambria Math" w:hAnsi="Cambria Math"/>
                          </w:rPr>
                          <m:t>gauss</m:t>
                        </m:r>
                      </m:sub>
                    </m:sSub>
                  </m:e>
                </m:nary>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μ</m:t>
                                </m:r>
                              </m:e>
                              <m:sub>
                                <m:r>
                                  <w:rPr>
                                    <w:rFonts w:ascii="Cambria Math" w:hAnsi="Cambria Math"/>
                                  </w:rPr>
                                  <m:t>g</m:t>
                                </m:r>
                              </m:sub>
                            </m:sSub>
                          </m:e>
                        </m:d>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μ</m:t>
                            </m:r>
                          </m:e>
                          <m:sub>
                            <m:r>
                              <w:rPr>
                                <w:rFonts w:ascii="Cambria Math" w:hAnsi="Cambria Math"/>
                              </w:rPr>
                              <m:t>g</m:t>
                            </m:r>
                          </m:sub>
                        </m:sSub>
                      </m:e>
                    </m:d>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t>
                            </m:r>
                          </m:sub>
                        </m:sSub>
                      </m:e>
                    </m:d>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t>
                                </m:r>
                              </m:sub>
                            </m:sSub>
                          </m:e>
                        </m:d>
                      </m:e>
                      <m:sup>
                        <m:r>
                          <w:rPr>
                            <w:rFonts w:ascii="Cambria Math" w:hAnsi="Cambria Math"/>
                          </w:rPr>
                          <m:t>2</m:t>
                        </m:r>
                      </m:sup>
                    </m:sSup>
                  </m:e>
                </m:d>
              </m:oMath>
            </m:oMathPara>
          </w:p>
        </w:tc>
        <w:tc>
          <w:tcPr>
            <w:tcW w:w="720" w:type="dxa"/>
            <w:shd w:val="clear" w:color="auto" w:fill="auto"/>
            <w:vAlign w:val="center"/>
          </w:tcPr>
          <w:p w:rsidR="00D4228E" w:rsidRDefault="00ED50A9" w:rsidP="006C171A">
            <w:pPr>
              <w:spacing w:line="360" w:lineRule="auto"/>
              <w:jc w:val="right"/>
            </w:pPr>
            <w:r>
              <w:fldChar w:fldCharType="begin"/>
            </w:r>
            <w:r w:rsidR="00D4228E">
              <w:instrText xml:space="preserve"> MACROBUTTON NumberReference \* MERGEFORMAT (</w:instrText>
            </w:r>
            <w:fldSimple w:instr=" SEQ EquationNumber \n \* Arabic \* MERGEFORMAT ">
              <w:r w:rsidR="00DF0AA5">
                <w:rPr>
                  <w:noProof/>
                </w:rPr>
                <w:instrText>17</w:instrText>
              </w:r>
            </w:fldSimple>
            <w:r w:rsidR="00D4228E">
              <w:instrText>)</w:instrText>
            </w:r>
            <w:r>
              <w:fldChar w:fldCharType="end"/>
            </w:r>
          </w:p>
        </w:tc>
      </w:tr>
    </w:tbl>
    <w:p w:rsidR="007914EA" w:rsidRDefault="007914EA" w:rsidP="007914EA">
      <w:r>
        <w:t xml:space="preserve">Note that the first term is the variance, the middle term integrates to </w:t>
      </w:r>
      <m:oMath>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t>
                </m:r>
              </m:sub>
            </m:sSub>
          </m:e>
        </m:d>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t>
                </m:r>
              </m:sub>
            </m:sSub>
          </m:e>
        </m:d>
        <m:r>
          <w:rPr>
            <w:rFonts w:ascii="Cambria Math" w:hAnsi="Cambria Math"/>
          </w:rPr>
          <m:t>=0,</m:t>
        </m:r>
      </m:oMath>
      <w:r>
        <w:t xml:space="preserve"> and the last term is constant.  Then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7914EA" w:rsidTr="00694222">
        <w:tc>
          <w:tcPr>
            <w:tcW w:w="8010" w:type="dxa"/>
            <w:shd w:val="clear" w:color="auto" w:fill="auto"/>
            <w:vAlign w:val="center"/>
          </w:tcPr>
          <w:p w:rsidR="007914EA" w:rsidRDefault="00ED50A9" w:rsidP="00694222">
            <m:oMathPara>
              <m:oMath>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μ</m:t>
                                    </m:r>
                                  </m:e>
                                  <m:sub>
                                    <m:r>
                                      <w:rPr>
                                        <w:rFonts w:ascii="Cambria Math" w:hAnsi="Cambria Math"/>
                                      </w:rPr>
                                      <m:t>A</m:t>
                                    </m:r>
                                  </m:sub>
                                </m:sSub>
                              </m:e>
                            </m:d>
                          </m:e>
                          <m:sup>
                            <m:r>
                              <w:rPr>
                                <w:rFonts w:ascii="Cambria Math" w:hAnsi="Cambria Math"/>
                              </w:rPr>
                              <m:t>2</m:t>
                            </m:r>
                          </m:sup>
                        </m:sSup>
                      </m:e>
                    </m:d>
                  </m:e>
                  <m:sub>
                    <m:r>
                      <w:rPr>
                        <w:rFonts w:ascii="Cambria Math" w:hAnsi="Cambria Math"/>
                      </w:rPr>
                      <m:t>gauss</m:t>
                    </m:r>
                  </m:sub>
                </m:sSub>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t>
                            </m:r>
                          </m:sub>
                        </m:sSub>
                      </m:e>
                    </m:d>
                  </m:e>
                  <m:sup>
                    <m:r>
                      <w:rPr>
                        <w:rFonts w:ascii="Cambria Math" w:hAnsi="Cambria Math"/>
                      </w:rPr>
                      <m:t>2</m:t>
                    </m:r>
                  </m:sup>
                </m:sSup>
              </m:oMath>
            </m:oMathPara>
          </w:p>
        </w:tc>
        <w:tc>
          <w:tcPr>
            <w:tcW w:w="720" w:type="dxa"/>
            <w:shd w:val="clear" w:color="auto" w:fill="auto"/>
            <w:vAlign w:val="center"/>
          </w:tcPr>
          <w:p w:rsidR="007914EA" w:rsidRDefault="00ED50A9" w:rsidP="00694222">
            <w:pPr>
              <w:spacing w:line="360" w:lineRule="auto"/>
              <w:jc w:val="right"/>
            </w:pPr>
            <w:r>
              <w:fldChar w:fldCharType="begin"/>
            </w:r>
            <w:r w:rsidR="007914EA">
              <w:instrText xml:space="preserve"> MACROBUTTON NumberReference \* MERGEFORMAT (</w:instrText>
            </w:r>
            <w:fldSimple w:instr=" SEQ EquationNumber \n \* Arabic \* MERGEFORMAT ">
              <w:r w:rsidR="00DF0AA5">
                <w:rPr>
                  <w:noProof/>
                </w:rPr>
                <w:instrText>18</w:instrText>
              </w:r>
            </w:fldSimple>
            <w:r w:rsidR="007914EA">
              <w:instrText>)</w:instrText>
            </w:r>
            <w:r>
              <w:fldChar w:fldCharType="end"/>
            </w:r>
          </w:p>
        </w:tc>
      </w:tr>
    </w:tbl>
    <w:p w:rsidR="00C300B2" w:rsidRDefault="00863238" w:rsidP="004374BE">
      <w:r>
        <w:t xml:space="preserve">Therefore </w:t>
      </w:r>
      <w:fldSimple w:instr=" REF NumberRef8144900203 \h  \* MERGEFORMAT ">
        <w:r w:rsidR="00DF0AA5">
          <w:t>(16)</w:t>
        </w:r>
      </w:fldSimple>
      <w:r>
        <w:t xml:space="preserve"> becomes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863238" w:rsidTr="009C62DC">
        <w:tc>
          <w:tcPr>
            <w:tcW w:w="8010" w:type="dxa"/>
            <w:shd w:val="clear" w:color="auto" w:fill="auto"/>
            <w:vAlign w:val="center"/>
          </w:tcPr>
          <w:p w:rsidR="00863238" w:rsidRDefault="00ED50A9" w:rsidP="00863238">
            <m:oMathPara>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=c</m:t>
                </m:r>
                <m:sSup>
                  <m:sSupPr>
                    <m:ctrlPr>
                      <w:rPr>
                        <w:rFonts w:ascii="Cambria Math" w:hAnsi="Cambria Math"/>
                        <w:i/>
                      </w:rPr>
                    </m:ctrlPr>
                  </m:sSupPr>
                  <m:e>
                    <m:d>
                      <m:dPr>
                        <m:ctrlPr>
                          <w:rPr>
                            <w:rFonts w:ascii="Cambria Math" w:hAnsi="Cambria Math"/>
                            <w:i/>
                          </w:rPr>
                        </m:ctrlPr>
                      </m:dPr>
                      <m:e>
                        <m:r>
                          <w:rPr>
                            <w:rFonts w:ascii="Cambria Math" w:hAnsi="Cambria Math"/>
                          </w:rPr>
                          <m:t xml:space="preserve">U- </m:t>
                        </m:r>
                        <m:sSub>
                          <m:sSubPr>
                            <m:ctrlPr>
                              <w:rPr>
                                <w:rFonts w:ascii="Cambria Math" w:hAnsi="Cambria Math"/>
                                <w:i/>
                              </w:rPr>
                            </m:ctrlPr>
                          </m:sSubPr>
                          <m:e>
                            <m:r>
                              <w:rPr>
                                <w:rFonts w:ascii="Cambria Math" w:hAnsi="Cambria Math"/>
                              </w:rPr>
                              <m:t>μ</m:t>
                            </m:r>
                          </m:e>
                          <m:sub>
                            <m:r>
                              <w:rPr>
                                <w:rFonts w:ascii="Cambria Math" w:hAnsi="Cambria Math"/>
                              </w:rPr>
                              <m:t>A</m:t>
                            </m:r>
                          </m:sub>
                        </m:sSub>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a-c</m:t>
                    </m:r>
                  </m:e>
                </m:d>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t>
                                </m:r>
                              </m:sub>
                            </m:sSub>
                          </m:e>
                        </m:d>
                      </m:e>
                      <m:sup>
                        <m:r>
                          <w:rPr>
                            <w:rFonts w:ascii="Cambria Math" w:hAnsi="Cambria Math"/>
                          </w:rPr>
                          <m:t>2</m:t>
                        </m:r>
                      </m:sup>
                    </m:sSup>
                  </m:e>
                </m:d>
              </m:oMath>
            </m:oMathPara>
          </w:p>
        </w:tc>
        <w:bookmarkStart w:id="78" w:name="NumberRef7904800177"/>
        <w:tc>
          <w:tcPr>
            <w:tcW w:w="720" w:type="dxa"/>
            <w:shd w:val="clear" w:color="auto" w:fill="auto"/>
            <w:vAlign w:val="center"/>
          </w:tcPr>
          <w:p w:rsidR="00863238" w:rsidRDefault="00ED50A9" w:rsidP="009C62DC">
            <w:pPr>
              <w:spacing w:line="360" w:lineRule="auto"/>
              <w:jc w:val="right"/>
            </w:pPr>
            <w:r>
              <w:fldChar w:fldCharType="begin"/>
            </w:r>
            <w:r w:rsidR="00863238">
              <w:instrText xml:space="preserve"> MACROBUTTON NumberReference \* MERGEFORMAT (</w:instrText>
            </w:r>
            <w:fldSimple w:instr=" SEQ EquationNumber \n \* Arabic \* MERGEFORMAT ">
              <w:r w:rsidR="00DF0AA5">
                <w:rPr>
                  <w:noProof/>
                </w:rPr>
                <w:instrText>19</w:instrText>
              </w:r>
            </w:fldSimple>
            <w:r w:rsidR="00863238">
              <w:instrText>)</w:instrText>
            </w:r>
            <w:r>
              <w:fldChar w:fldCharType="end"/>
            </w:r>
            <w:bookmarkEnd w:id="78"/>
          </w:p>
        </w:tc>
      </w:tr>
    </w:tbl>
    <w:p w:rsidR="00A72EB6" w:rsidRDefault="00A72EB6" w:rsidP="004374BE"/>
    <w:p w:rsidR="000E3BC5" w:rsidRDefault="002B5300" w:rsidP="000E3BC5">
      <w:r>
        <w:t xml:space="preserve">Recap: </w:t>
      </w:r>
      <m:oMath>
        <m:r>
          <w:rPr>
            <w:rFonts w:ascii="Cambria Math" w:hAnsi="Cambria Math"/>
          </w:rPr>
          <m:t>a</m:t>
        </m:r>
      </m:oMath>
      <w:r>
        <w:t>,</w:t>
      </w:r>
      <w:r w:rsidR="004676CB">
        <w:t xml:space="preserve"> </w:t>
      </w:r>
      <m:oMath>
        <m:sSub>
          <m:sSubPr>
            <m:ctrlPr>
              <w:rPr>
                <w:rFonts w:ascii="Cambria Math" w:hAnsi="Cambria Math"/>
                <w:i/>
              </w:rPr>
            </m:ctrlPr>
          </m:sSubPr>
          <m:e>
            <m:r>
              <w:rPr>
                <w:rFonts w:ascii="Cambria Math" w:hAnsi="Cambria Math"/>
              </w:rPr>
              <m:t>μ</m:t>
            </m:r>
          </m:e>
          <m:sub>
            <m:r>
              <w:rPr>
                <w:rFonts w:ascii="Cambria Math" w:hAnsi="Cambria Math"/>
              </w:rPr>
              <m:t>B</m:t>
            </m:r>
          </m:sub>
        </m:sSub>
      </m:oMath>
      <w:r w:rsidR="004676CB">
        <w:t>,</w:t>
      </w:r>
      <w: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oMath>
      <w:r>
        <w:t xml:space="preserve">, </w:t>
      </w:r>
      <m:oMath>
        <m:sSub>
          <m:sSubPr>
            <m:ctrlPr>
              <w:rPr>
                <w:rFonts w:ascii="Cambria Math" w:hAnsi="Cambria Math"/>
                <w:i/>
              </w:rPr>
            </m:ctrlPr>
          </m:sSubPr>
          <m:e>
            <m:r>
              <w:rPr>
                <w:rFonts w:ascii="Cambria Math" w:hAnsi="Cambria Math"/>
              </w:rPr>
              <m:t>μ</m:t>
            </m:r>
          </m:e>
          <m:sub>
            <m:r>
              <w:rPr>
                <w:rFonts w:ascii="Cambria Math" w:hAnsi="Cambria Math"/>
              </w:rPr>
              <m:t>A</m:t>
            </m:r>
          </m:sub>
        </m:sSub>
      </m:oMath>
      <w:r w:rsidR="000E3BC5">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oMath>
      <w:r>
        <w:t xml:space="preserve"> are known quantities.  A functional form for the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t xml:space="preserve"> has been assumed, but this model has </w:t>
      </w:r>
      <w:r w:rsidR="000E3BC5">
        <w:t xml:space="preserve">4 free parameters: </w:t>
      </w:r>
      <m:oMath>
        <m:r>
          <w:rPr>
            <w:rFonts w:ascii="Cambria Math" w:hAnsi="Cambria Math"/>
          </w:rPr>
          <m:t>c</m:t>
        </m:r>
      </m:oMath>
      <w:r w:rsidR="000E3BC5">
        <w:t xml:space="preserve">, </w:t>
      </w:r>
      <m:oMath>
        <m:r>
          <w:rPr>
            <w:rFonts w:ascii="Cambria Math" w:hAnsi="Cambria Math"/>
          </w:rPr>
          <m:t>U</m:t>
        </m:r>
      </m:oMath>
      <w:r w:rsidR="000E3BC5">
        <w:t xml:space="preserve">, </w:t>
      </w:r>
      <m:oMath>
        <m:sSub>
          <m:sSubPr>
            <m:ctrlPr>
              <w:rPr>
                <w:rFonts w:ascii="Cambria Math" w:hAnsi="Cambria Math"/>
                <w:i/>
              </w:rPr>
            </m:ctrlPr>
          </m:sSubPr>
          <m:e>
            <m:r>
              <w:rPr>
                <w:rFonts w:ascii="Cambria Math" w:hAnsi="Cambria Math"/>
              </w:rPr>
              <m:t>μ</m:t>
            </m:r>
          </m:e>
          <m:sub>
            <m:r>
              <w:rPr>
                <w:rFonts w:ascii="Cambria Math" w:hAnsi="Cambria Math"/>
              </w:rPr>
              <m:t>g</m:t>
            </m:r>
          </m:sub>
        </m:sSub>
      </m:oMath>
      <w:r w:rsidR="000E3BC5">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oMath>
      <w:r w:rsidR="000E3BC5">
        <w:t xml:space="preserve">.  There are </w:t>
      </w:r>
      <w:r w:rsidR="00C52DCE">
        <w:t>seven</w:t>
      </w:r>
      <w:r w:rsidR="00A1624E">
        <w:t xml:space="preserve"> equations </w:t>
      </w:r>
      <w:r w:rsidR="00456124">
        <w:t>that</w:t>
      </w:r>
      <w:r w:rsidR="00A1624E">
        <w:t xml:space="preserve"> must be obeyed:</w:t>
      </w:r>
      <w:r w:rsidR="00A32F48">
        <w:t xml:space="preserve"> </w:t>
      </w:r>
      <w:fldSimple w:instr=" REF NumberRef4687001109 \h  \* MERGEFORMAT ">
        <w:r w:rsidR="00DF0AA5">
          <w:t>(10)</w:t>
        </w:r>
      </w:fldSimple>
      <w:r w:rsidR="00A32F48">
        <w:t>,</w:t>
      </w:r>
      <w:r w:rsidR="00A1624E">
        <w:t xml:space="preserve"> </w:t>
      </w:r>
      <w:fldSimple w:instr=" REF NumberRef9109643102 \h  \* MERGEFORMAT ">
        <w:r w:rsidR="00DF0AA5">
          <w:t>(11)</w:t>
        </w:r>
      </w:fldSimple>
      <w:r w:rsidR="00090C7F">
        <w:t xml:space="preserve">, </w:t>
      </w:r>
      <w:fldSimple w:instr=" REF NumberRef453527570 \h  \* MERGEFORMAT ">
        <w:r w:rsidR="00DF0AA5">
          <w:t>(12)</w:t>
        </w:r>
      </w:fldSimple>
      <w:r w:rsidR="00A1624E">
        <w:t xml:space="preserve">, </w:t>
      </w:r>
      <w:fldSimple w:instr=" REF NumberRef4140326977 \h  \* MERGEFORMAT ">
        <w:r w:rsidR="00DF0AA5">
          <w:t>(13)</w:t>
        </w:r>
      </w:fldSimple>
      <w:r w:rsidR="00A1624E">
        <w:t>,</w:t>
      </w:r>
      <w:r w:rsidR="003551F9">
        <w:t xml:space="preserve"> </w:t>
      </w:r>
      <w:fldSimple w:instr=" REF NumberRef2637929320 \h  \* MERGEFORMAT ">
        <w:r w:rsidR="00DF0AA5">
          <w:t>(14)</w:t>
        </w:r>
      </w:fldSimple>
      <w:r w:rsidR="003551F9">
        <w:t>,</w:t>
      </w:r>
      <w:r w:rsidR="00A1624E">
        <w:t xml:space="preserve"> </w:t>
      </w:r>
      <w:fldSimple w:instr=" REF NumberRef8626193404 \h  \* MERGEFORMAT ">
        <w:r w:rsidR="00DF0AA5">
          <w:t>(15)</w:t>
        </w:r>
      </w:fldSimple>
      <w:r w:rsidR="00A1624E">
        <w:t xml:space="preserve">, and </w:t>
      </w:r>
      <w:fldSimple w:instr=" REF NumberRef7904800177 \h  \* MERGEFORMAT ">
        <w:r w:rsidR="00DF0AA5">
          <w:t>(19)</w:t>
        </w:r>
      </w:fldSimple>
      <w:r w:rsidR="00A1624E">
        <w:t xml:space="preserve">.  </w:t>
      </w:r>
      <w:r w:rsidR="00715D30">
        <w:t>I</w:t>
      </w:r>
      <w:r w:rsidR="00DC2CD1">
        <w:t xml:space="preserve"> </w:t>
      </w:r>
      <w:r w:rsidR="00A1624E">
        <w:t xml:space="preserve">solve these equations as follows: </w:t>
      </w:r>
      <w:r w:rsidR="00DC2CD1">
        <w:t xml:space="preserve">use </w:t>
      </w:r>
      <w:fldSimple w:instr=" REF NumberRef8626193404 \h  \* MERGEFORMAT ">
        <w:r w:rsidR="00DF0AA5">
          <w:t>(15)</w:t>
        </w:r>
      </w:fldSimple>
      <w:r w:rsidR="00DC2CD1">
        <w:t xml:space="preserve"> and </w:t>
      </w:r>
      <w:fldSimple w:instr=" REF NumberRef7904800177 \h  \* MERGEFORMAT ">
        <w:r w:rsidR="00DF0AA5">
          <w:t>(19)</w:t>
        </w:r>
      </w:fldSimple>
      <w:r w:rsidR="00DC2CD1">
        <w:t xml:space="preserve"> to solve for </w:t>
      </w:r>
      <m:oMath>
        <m:r>
          <w:rPr>
            <w:rFonts w:ascii="Cambria Math" w:hAnsi="Cambria Math"/>
          </w:rPr>
          <m:t>U</m:t>
        </m:r>
      </m:oMath>
      <w:r w:rsidR="00DC2CD1">
        <w:t xml:space="preserve"> and </w:t>
      </w:r>
      <m:oMath>
        <m:sSub>
          <m:sSubPr>
            <m:ctrlPr>
              <w:rPr>
                <w:rFonts w:ascii="Cambria Math" w:hAnsi="Cambria Math"/>
                <w:i/>
              </w:rPr>
            </m:ctrlPr>
          </m:sSubPr>
          <m:e>
            <m:r>
              <w:rPr>
                <w:rFonts w:ascii="Cambria Math" w:hAnsi="Cambria Math"/>
              </w:rPr>
              <m:t>μ</m:t>
            </m:r>
          </m:e>
          <m:sub>
            <m:r>
              <w:rPr>
                <w:rFonts w:ascii="Cambria Math" w:hAnsi="Cambria Math"/>
              </w:rPr>
              <m:t>g</m:t>
            </m:r>
          </m:sub>
        </m:sSub>
      </m:oMath>
      <w:r w:rsidR="00DC2CD1">
        <w:t xml:space="preserve"> as a function of </w:t>
      </w:r>
      <m:oMath>
        <m:r>
          <w:rPr>
            <w:rFonts w:ascii="Cambria Math" w:hAnsi="Cambria Math"/>
          </w:rPr>
          <m:t>c</m:t>
        </m:r>
      </m:oMath>
      <w:r w:rsidR="00DC2CD1">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oMath>
      <w:r w:rsidR="00DC2CD1">
        <w:t xml:space="preserve">, and then see what values of </w:t>
      </w:r>
      <m:oMath>
        <m:r>
          <w:rPr>
            <w:rFonts w:ascii="Cambria Math" w:hAnsi="Cambria Math"/>
          </w:rPr>
          <m:t>c</m:t>
        </m:r>
      </m:oMath>
      <w:r w:rsidR="00DC2CD1">
        <w:t xml:space="preserve"> </w:t>
      </w:r>
      <w:r w:rsidR="00037413">
        <w:t xml:space="preserve">and </w:t>
      </w:r>
      <m:oMath>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oMath>
      <w:r w:rsidR="00037413">
        <w:t xml:space="preserve"> </w:t>
      </w:r>
      <w:r w:rsidR="00DC2CD1">
        <w:t xml:space="preserve">satisfy </w:t>
      </w:r>
      <w:fldSimple w:instr=" REF NumberRef4687001109 \h  \* MERGEFORMAT ">
        <w:r w:rsidR="00DF0AA5">
          <w:t>(10)</w:t>
        </w:r>
      </w:fldSimple>
      <w:r w:rsidR="00CD7F87">
        <w:t>,</w:t>
      </w:r>
      <w:r w:rsidR="00090C7F">
        <w:t xml:space="preserve"> </w:t>
      </w:r>
      <w:fldSimple w:instr=" REF NumberRef2268660069 \h  \* MERGEFORMAT ">
        <w:r w:rsidR="00DF0AA5">
          <w:t>(11)</w:t>
        </w:r>
      </w:fldSimple>
      <w:r w:rsidR="00090C7F">
        <w:t>,</w:t>
      </w:r>
      <w:r w:rsidR="00CD7F87">
        <w:t xml:space="preserve"> </w:t>
      </w:r>
      <w:fldSimple w:instr=" REF NumberRef453527570 \h  \* MERGEFORMAT ">
        <w:r w:rsidR="00DF0AA5">
          <w:t>(12)</w:t>
        </w:r>
      </w:fldSimple>
      <w:r w:rsidR="00CD7F87">
        <w:t xml:space="preserve">, </w:t>
      </w:r>
      <w:fldSimple w:instr=" REF NumberRef4140326977 \h  \* MERGEFORMAT ">
        <w:r w:rsidR="00DF0AA5">
          <w:t>(13)</w:t>
        </w:r>
      </w:fldSimple>
      <w:r w:rsidR="003551F9">
        <w:t xml:space="preserve">, and </w:t>
      </w:r>
      <w:fldSimple w:instr=" REF NumberRef2793420553 \h  \* MERGEFORMAT ">
        <w:r w:rsidR="00DF0AA5">
          <w:t>(14)</w:t>
        </w:r>
      </w:fldSimple>
      <w:r w:rsidR="00DC2CD1">
        <w:t>.</w:t>
      </w:r>
      <w:r w:rsidR="00037413">
        <w:t xml:space="preserve">  Ultimately, </w:t>
      </w:r>
      <w:r w:rsidR="00715D30">
        <w:t>I</w:t>
      </w:r>
      <w:r w:rsidR="00037413">
        <w:t xml:space="preserve"> </w:t>
      </w:r>
      <w:r w:rsidR="00DA4566">
        <w:t xml:space="preserve">will end up </w:t>
      </w:r>
      <w:r w:rsidR="00037413">
        <w:t>pick</w:t>
      </w:r>
      <w:r w:rsidR="00DA4566">
        <w:t>ing</w:t>
      </w:r>
      <w:r w:rsidR="00037413">
        <w:t xml:space="preserve"> a value for </w:t>
      </w:r>
      <m:oMath>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oMath>
      <w:r w:rsidR="00037413">
        <w:t>.</w:t>
      </w:r>
    </w:p>
    <w:p w:rsidR="00A1624E" w:rsidRDefault="00A1624E" w:rsidP="000E3BC5"/>
    <w:p w:rsidR="00A1624E" w:rsidRDefault="00180013" w:rsidP="000E3BC5">
      <w:r>
        <w:t xml:space="preserve">Solving </w:t>
      </w:r>
      <w:fldSimple w:instr=" REF NumberRef8626193404 \h  \* MERGEFORMAT ">
        <w:r w:rsidR="00DF0AA5">
          <w:t>(15)</w:t>
        </w:r>
      </w:fldSimple>
      <w:r>
        <w:t xml:space="preserve"> and </w:t>
      </w:r>
      <w:fldSimple w:instr=" REF NumberRef7904800177 \h  \* MERGEFORMAT ">
        <w:r w:rsidR="00DF0AA5">
          <w:t>(19)</w:t>
        </w:r>
      </w:fldSimple>
      <w:r>
        <w:t xml:space="preserve"> for </w:t>
      </w:r>
      <m:oMath>
        <m:r>
          <w:rPr>
            <w:rFonts w:ascii="Cambria Math" w:hAnsi="Cambria Math"/>
          </w:rPr>
          <m:t>U</m:t>
        </m:r>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g</m:t>
            </m:r>
          </m:sub>
        </m:sSub>
      </m:oMath>
      <w:r>
        <w:t xml:space="preserve"> is easier if the variables are changed to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180013" w:rsidTr="00191665">
        <w:tc>
          <w:tcPr>
            <w:tcW w:w="8010" w:type="dxa"/>
            <w:shd w:val="clear" w:color="auto" w:fill="auto"/>
            <w:vAlign w:val="center"/>
          </w:tcPr>
          <w:p w:rsidR="00180013" w:rsidRDefault="00ED50A9" w:rsidP="00191665">
            <w:pPr>
              <w:spacing w:line="360" w:lineRule="auto"/>
            </w:pPr>
            <m:oMathPara>
              <m:oMath>
                <m:acc>
                  <m:accPr>
                    <m:ctrlPr>
                      <w:rPr>
                        <w:rFonts w:ascii="Cambria Math" w:hAnsi="Cambria Math"/>
                        <w:i/>
                      </w:rPr>
                    </m:ctrlPr>
                  </m:accPr>
                  <m:e>
                    <m:r>
                      <w:rPr>
                        <w:rFonts w:ascii="Cambria Math" w:hAnsi="Cambria Math"/>
                      </w:rPr>
                      <m:t>U</m:t>
                    </m:r>
                  </m:e>
                </m:acc>
                <m:r>
                  <w:rPr>
                    <w:rFonts w:ascii="Cambria Math" w:hAnsi="Cambria Math"/>
                  </w:rPr>
                  <m:t>≡U-</m:t>
                </m:r>
                <m:sSub>
                  <m:sSubPr>
                    <m:ctrlPr>
                      <w:rPr>
                        <w:rFonts w:ascii="Cambria Math" w:hAnsi="Cambria Math"/>
                        <w:i/>
                      </w:rPr>
                    </m:ctrlPr>
                  </m:sSubPr>
                  <m:e>
                    <m:r>
                      <w:rPr>
                        <w:rFonts w:ascii="Cambria Math" w:hAnsi="Cambria Math"/>
                      </w:rPr>
                      <m:t>μ</m:t>
                    </m:r>
                  </m:e>
                  <m:sub>
                    <m:r>
                      <w:rPr>
                        <w:rFonts w:ascii="Cambria Math" w:hAnsi="Cambria Math"/>
                      </w:rPr>
                      <m:t>A</m:t>
                    </m:r>
                  </m:sub>
                </m:sSub>
              </m:oMath>
            </m:oMathPara>
          </w:p>
        </w:tc>
        <w:tc>
          <w:tcPr>
            <w:tcW w:w="720" w:type="dxa"/>
            <w:shd w:val="clear" w:color="auto" w:fill="auto"/>
            <w:vAlign w:val="center"/>
          </w:tcPr>
          <w:p w:rsidR="00180013" w:rsidRDefault="00ED50A9" w:rsidP="00191665">
            <w:pPr>
              <w:spacing w:line="360" w:lineRule="auto"/>
              <w:jc w:val="right"/>
            </w:pPr>
            <w:r>
              <w:fldChar w:fldCharType="begin"/>
            </w:r>
            <w:r w:rsidR="00180013">
              <w:instrText xml:space="preserve"> MACROBUTTON NumberReference \* MERGEFORMAT (</w:instrText>
            </w:r>
            <w:fldSimple w:instr=" SEQ EquationNumber \n \* Arabic \* MERGEFORMAT ">
              <w:r w:rsidR="00DF0AA5">
                <w:rPr>
                  <w:noProof/>
                </w:rPr>
                <w:instrText>20</w:instrText>
              </w:r>
            </w:fldSimple>
            <w:r w:rsidR="00180013">
              <w:instrText>)</w:instrText>
            </w:r>
            <w:r>
              <w:fldChar w:fldCharType="end"/>
            </w:r>
          </w:p>
        </w:tc>
      </w:tr>
      <w:tr w:rsidR="00180013" w:rsidTr="00191665">
        <w:tc>
          <w:tcPr>
            <w:tcW w:w="8010" w:type="dxa"/>
            <w:shd w:val="clear" w:color="auto" w:fill="auto"/>
            <w:vAlign w:val="center"/>
          </w:tcPr>
          <w:p w:rsidR="00180013" w:rsidRDefault="00ED50A9" w:rsidP="00191665">
            <m:oMathPara>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A</m:t>
                    </m:r>
                  </m:sub>
                </m:sSub>
              </m:oMath>
            </m:oMathPara>
          </w:p>
        </w:tc>
        <w:tc>
          <w:tcPr>
            <w:tcW w:w="720" w:type="dxa"/>
            <w:shd w:val="clear" w:color="auto" w:fill="auto"/>
            <w:vAlign w:val="center"/>
          </w:tcPr>
          <w:p w:rsidR="00180013" w:rsidRDefault="00ED50A9" w:rsidP="00191665">
            <w:pPr>
              <w:spacing w:line="360" w:lineRule="auto"/>
              <w:jc w:val="right"/>
            </w:pPr>
            <w:r>
              <w:fldChar w:fldCharType="begin"/>
            </w:r>
            <w:r w:rsidR="00180013">
              <w:instrText xml:space="preserve"> MACROBUTTON NumberReference \* MERGEFORMAT (</w:instrText>
            </w:r>
            <w:fldSimple w:instr=" SEQ EquationNumber \n \* Arabic \* MERGEFORMAT ">
              <w:r w:rsidR="00DF0AA5">
                <w:rPr>
                  <w:noProof/>
                </w:rPr>
                <w:instrText>21</w:instrText>
              </w:r>
            </w:fldSimple>
            <w:r w:rsidR="00180013">
              <w:instrText>)</w:instrText>
            </w:r>
            <w:r>
              <w:fldChar w:fldCharType="end"/>
            </w:r>
          </w:p>
        </w:tc>
      </w:tr>
    </w:tbl>
    <w:p w:rsidR="003E3C05" w:rsidRDefault="003E3C05" w:rsidP="000E3BC5"/>
    <w:p w:rsidR="00A1624E" w:rsidRDefault="00180013" w:rsidP="000E3BC5">
      <w:r>
        <w:t xml:space="preserve">Then </w:t>
      </w:r>
      <w:fldSimple w:instr=" REF NumberRef8626193404 \h  \* MERGEFORMAT ">
        <w:r w:rsidR="00DF0AA5">
          <w:t>(15)</w:t>
        </w:r>
      </w:fldSimple>
      <w:r>
        <w:t xml:space="preserve"> become</w:t>
      </w:r>
      <w:r w:rsidR="00133D49">
        <w: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180013" w:rsidTr="00191665">
        <w:tc>
          <w:tcPr>
            <w:tcW w:w="8010" w:type="dxa"/>
            <w:shd w:val="clear" w:color="auto" w:fill="auto"/>
            <w:vAlign w:val="center"/>
          </w:tcPr>
          <w:p w:rsidR="00CB1F16" w:rsidRDefault="00ED50A9" w:rsidP="00CB1F16">
            <w:pPr>
              <w:spacing w:line="360" w:lineRule="auto"/>
            </w:pPr>
            <m:oMathPara>
              <m:oMath>
                <m:sSub>
                  <m:sSubPr>
                    <m:ctrlPr>
                      <w:rPr>
                        <w:rFonts w:ascii="Cambria Math" w:hAnsi="Cambria Math"/>
                        <w:i/>
                      </w:rPr>
                    </m:ctrlPr>
                  </m:sSubPr>
                  <m:e>
                    <m:r>
                      <w:rPr>
                        <w:rFonts w:ascii="Cambria Math" w:hAnsi="Cambria Math"/>
                      </w:rPr>
                      <m:t>μ</m:t>
                    </m:r>
                  </m:e>
                  <m:sub>
                    <m:r>
                      <w:rPr>
                        <w:rFonts w:ascii="Cambria Math" w:hAnsi="Cambria Math"/>
                      </w:rPr>
                      <m:t>B</m:t>
                    </m:r>
                  </m:sub>
                </m:sSub>
                <m:r>
                  <w:rPr>
                    <w:rFonts w:ascii="Cambria Math" w:hAnsi="Cambria Math"/>
                  </w:rPr>
                  <m:t>=c</m:t>
                </m:r>
                <m:d>
                  <m:dPr>
                    <m:ctrlPr>
                      <w:rPr>
                        <w:rFonts w:ascii="Cambria Math" w:hAnsi="Cambria Math"/>
                        <w:i/>
                      </w:rPr>
                    </m:ctrlPr>
                  </m:dPr>
                  <m:e>
                    <m:acc>
                      <m:accPr>
                        <m:ctrlPr>
                          <w:rPr>
                            <w:rFonts w:ascii="Cambria Math" w:hAnsi="Cambria Math"/>
                            <w:i/>
                          </w:rPr>
                        </m:ctrlPr>
                      </m:accPr>
                      <m:e>
                        <m:r>
                          <w:rPr>
                            <w:rFonts w:ascii="Cambria Math" w:hAnsi="Cambria Math"/>
                          </w:rPr>
                          <m:t>U</m:t>
                        </m:r>
                      </m:e>
                    </m:acc>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A</m:t>
                        </m:r>
                      </m:sub>
                    </m:sSub>
                  </m:e>
                </m:d>
                <m:r>
                  <w:rPr>
                    <w:rFonts w:ascii="Cambria Math" w:hAnsi="Cambria Math"/>
                  </w:rPr>
                  <m:t>+</m:t>
                </m:r>
                <m:d>
                  <m:dPr>
                    <m:ctrlPr>
                      <w:rPr>
                        <w:rFonts w:ascii="Cambria Math" w:hAnsi="Cambria Math"/>
                        <w:i/>
                      </w:rPr>
                    </m:ctrlPr>
                  </m:dPr>
                  <m:e>
                    <m:r>
                      <w:rPr>
                        <w:rFonts w:ascii="Cambria Math" w:hAnsi="Cambria Math"/>
                      </w:rPr>
                      <m:t>a-c</m:t>
                    </m:r>
                  </m:e>
                </m:d>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A</m:t>
                        </m:r>
                      </m:sub>
                    </m:sSub>
                  </m:e>
                </m:d>
                <m:r>
                  <w:rPr>
                    <w:rFonts w:ascii="Cambria Math" w:hAnsi="Cambria Math"/>
                  </w:rPr>
                  <m:t>=c</m:t>
                </m:r>
                <m:acc>
                  <m:accPr>
                    <m:ctrlPr>
                      <w:rPr>
                        <w:rFonts w:ascii="Cambria Math" w:hAnsi="Cambria Math"/>
                        <w:i/>
                      </w:rPr>
                    </m:ctrlPr>
                  </m:accPr>
                  <m:e>
                    <m:r>
                      <w:rPr>
                        <w:rFonts w:ascii="Cambria Math" w:hAnsi="Cambria Math"/>
                      </w:rPr>
                      <m:t>U</m:t>
                    </m:r>
                  </m:e>
                </m:acc>
                <m:r>
                  <w:rPr>
                    <w:rFonts w:ascii="Cambria Math" w:hAnsi="Cambria Math"/>
                  </w:rPr>
                  <m:t>+</m:t>
                </m:r>
                <m:sSub>
                  <m:sSubPr>
                    <m:ctrlPr>
                      <w:rPr>
                        <w:rFonts w:ascii="Cambria Math" w:hAnsi="Cambria Math"/>
                        <w:i/>
                      </w:rPr>
                    </m:ctrlPr>
                  </m:sSubPr>
                  <m:e>
                    <m:d>
                      <m:dPr>
                        <m:ctrlPr>
                          <w:rPr>
                            <w:rFonts w:ascii="Cambria Math" w:hAnsi="Cambria Math"/>
                            <w:i/>
                          </w:rPr>
                        </m:ctrlPr>
                      </m:dPr>
                      <m:e>
                        <m:r>
                          <w:rPr>
                            <w:rFonts w:ascii="Cambria Math" w:hAnsi="Cambria Math"/>
                          </w:rPr>
                          <m:t>a-c</m:t>
                        </m:r>
                      </m:e>
                    </m:d>
                    <m:acc>
                      <m:accPr>
                        <m:ctrlPr>
                          <w:rPr>
                            <w:rFonts w:ascii="Cambria Math" w:hAnsi="Cambria Math"/>
                            <w:i/>
                          </w:rPr>
                        </m:ctrlPr>
                      </m:accPr>
                      <m:e>
                        <m:r>
                          <w:rPr>
                            <w:rFonts w:ascii="Cambria Math" w:hAnsi="Cambria Math"/>
                          </w:rPr>
                          <m:t>μ</m:t>
                        </m:r>
                      </m:e>
                    </m:acc>
                  </m:e>
                  <m:sub>
                    <m:r>
                      <w:rPr>
                        <w:rFonts w:ascii="Cambria Math" w:hAnsi="Cambria Math"/>
                      </w:rPr>
                      <m:t>g</m:t>
                    </m:r>
                  </m:sub>
                </m:sSub>
                <m:r>
                  <w:rPr>
                    <w:rFonts w:ascii="Cambria Math" w:hAnsi="Cambria Math"/>
                  </w:rPr>
                  <m:t>+a</m:t>
                </m:r>
                <m:sSub>
                  <m:sSubPr>
                    <m:ctrlPr>
                      <w:rPr>
                        <w:rFonts w:ascii="Cambria Math" w:hAnsi="Cambria Math"/>
                        <w:i/>
                      </w:rPr>
                    </m:ctrlPr>
                  </m:sSubPr>
                  <m:e>
                    <m:r>
                      <w:rPr>
                        <w:rFonts w:ascii="Cambria Math" w:hAnsi="Cambria Math"/>
                      </w:rPr>
                      <m:t>μ</m:t>
                    </m:r>
                  </m:e>
                  <m:sub>
                    <m:r>
                      <w:rPr>
                        <w:rFonts w:ascii="Cambria Math" w:hAnsi="Cambria Math"/>
                      </w:rPr>
                      <m:t>A</m:t>
                    </m:r>
                  </m:sub>
                </m:sSub>
              </m:oMath>
            </m:oMathPara>
          </w:p>
          <w:p w:rsidR="0053400E" w:rsidRDefault="0053400E" w:rsidP="00CB1F16">
            <w:pPr>
              <w:spacing w:line="360" w:lineRule="auto"/>
            </w:pPr>
            <m:oMathPara>
              <m:oMath>
                <m:r>
                  <w:rPr>
                    <w:rFonts w:ascii="Cambria Math" w:hAnsi="Cambria Math"/>
                  </w:rPr>
                  <m:t>⇒0=c</m:t>
                </m:r>
                <m:acc>
                  <m:accPr>
                    <m:ctrlPr>
                      <w:rPr>
                        <w:rFonts w:ascii="Cambria Math" w:hAnsi="Cambria Math"/>
                        <w:i/>
                      </w:rPr>
                    </m:ctrlPr>
                  </m:accPr>
                  <m:e>
                    <m:r>
                      <w:rPr>
                        <w:rFonts w:ascii="Cambria Math" w:hAnsi="Cambria Math"/>
                      </w:rPr>
                      <m:t>U</m:t>
                    </m:r>
                  </m:e>
                </m:acc>
                <m:r>
                  <w:rPr>
                    <w:rFonts w:ascii="Cambria Math" w:hAnsi="Cambria Math"/>
                  </w:rPr>
                  <m:t>+</m:t>
                </m:r>
                <m:sSub>
                  <m:sSubPr>
                    <m:ctrlPr>
                      <w:rPr>
                        <w:rFonts w:ascii="Cambria Math" w:hAnsi="Cambria Math"/>
                        <w:i/>
                      </w:rPr>
                    </m:ctrlPr>
                  </m:sSubPr>
                  <m:e>
                    <m:d>
                      <m:dPr>
                        <m:ctrlPr>
                          <w:rPr>
                            <w:rFonts w:ascii="Cambria Math" w:hAnsi="Cambria Math"/>
                            <w:i/>
                          </w:rPr>
                        </m:ctrlPr>
                      </m:dPr>
                      <m:e>
                        <m:r>
                          <w:rPr>
                            <w:rFonts w:ascii="Cambria Math" w:hAnsi="Cambria Math"/>
                          </w:rPr>
                          <m:t>a-c</m:t>
                        </m:r>
                      </m:e>
                    </m:d>
                    <m:acc>
                      <m:accPr>
                        <m:ctrlPr>
                          <w:rPr>
                            <w:rFonts w:ascii="Cambria Math" w:hAnsi="Cambria Math"/>
                            <w:i/>
                          </w:rPr>
                        </m:ctrlPr>
                      </m:accPr>
                      <m:e>
                        <m:r>
                          <w:rPr>
                            <w:rFonts w:ascii="Cambria Math" w:hAnsi="Cambria Math"/>
                          </w:rPr>
                          <m:t>μ</m:t>
                        </m:r>
                      </m:e>
                    </m:acc>
                  </m:e>
                  <m:sub>
                    <m:r>
                      <w:rPr>
                        <w:rFonts w:ascii="Cambria Math" w:hAnsi="Cambria Math"/>
                      </w:rPr>
                      <m:t>g</m:t>
                    </m:r>
                  </m:sub>
                </m:sSub>
              </m:oMath>
            </m:oMathPara>
          </w:p>
          <w:p w:rsidR="00133D49" w:rsidRPr="00133D49" w:rsidRDefault="00133D49" w:rsidP="00CB1F16">
            <w:pPr>
              <w:spacing w:line="360" w:lineRule="auto"/>
            </w:pPr>
            <m:oMathPara>
              <m:oMath>
                <m:r>
                  <w:rPr>
                    <w:rFonts w:ascii="Cambria Math" w:hAnsi="Cambria Math"/>
                  </w:rPr>
                  <m:t>⇒</m:t>
                </m:r>
                <m:acc>
                  <m:accPr>
                    <m:ctrlPr>
                      <w:rPr>
                        <w:rFonts w:ascii="Cambria Math" w:hAnsi="Cambria Math"/>
                        <w:i/>
                      </w:rPr>
                    </m:ctrlPr>
                  </m:accPr>
                  <m:e>
                    <m:r>
                      <w:rPr>
                        <w:rFonts w:ascii="Cambria Math" w:hAnsi="Cambria Math"/>
                      </w:rPr>
                      <m:t>U</m:t>
                    </m:r>
                  </m:e>
                </m:acc>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a-c</m:t>
                        </m:r>
                      </m:num>
                      <m:den>
                        <m:r>
                          <w:rPr>
                            <w:rFonts w:ascii="Cambria Math" w:hAnsi="Cambria Math"/>
                          </w:rPr>
                          <m:t>c</m:t>
                        </m:r>
                      </m:den>
                    </m:f>
                  </m:e>
                </m:d>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g</m:t>
                    </m:r>
                  </m:sub>
                </m:sSub>
              </m:oMath>
            </m:oMathPara>
          </w:p>
        </w:tc>
        <w:bookmarkStart w:id="79" w:name="NumberRef3735361695"/>
        <w:bookmarkStart w:id="80" w:name="NumberRef562368631"/>
        <w:tc>
          <w:tcPr>
            <w:tcW w:w="720" w:type="dxa"/>
            <w:shd w:val="clear" w:color="auto" w:fill="auto"/>
            <w:vAlign w:val="center"/>
          </w:tcPr>
          <w:p w:rsidR="00180013" w:rsidRDefault="00ED50A9" w:rsidP="00191665">
            <w:pPr>
              <w:spacing w:line="360" w:lineRule="auto"/>
              <w:jc w:val="right"/>
            </w:pPr>
            <w:r>
              <w:fldChar w:fldCharType="begin"/>
            </w:r>
            <w:r w:rsidR="00180013">
              <w:instrText xml:space="preserve"> MACROBUTTON NumberReference \* MERGEFORMAT (</w:instrText>
            </w:r>
            <w:fldSimple w:instr=" SEQ EquationNumber \n \* Arabic \* MERGEFORMAT ">
              <w:r w:rsidR="00DF0AA5">
                <w:rPr>
                  <w:noProof/>
                </w:rPr>
                <w:instrText>22</w:instrText>
              </w:r>
            </w:fldSimple>
            <w:r w:rsidR="00180013">
              <w:instrText>)</w:instrText>
            </w:r>
            <w:r>
              <w:fldChar w:fldCharType="end"/>
            </w:r>
            <w:bookmarkEnd w:id="79"/>
            <w:bookmarkEnd w:id="80"/>
          </w:p>
        </w:tc>
      </w:tr>
    </w:tbl>
    <w:p w:rsidR="00180013" w:rsidRDefault="00133D49" w:rsidP="000E3BC5">
      <w:r>
        <w:t xml:space="preserve">and </w:t>
      </w:r>
      <w:fldSimple w:instr=" REF NumberRef7904800177 \h  \* MERGEFORMAT ">
        <w:r w:rsidR="00DF0AA5">
          <w:t>(19)</w:t>
        </w:r>
      </w:fldSimple>
      <w:r>
        <w:t xml:space="preserve"> becomes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CB1F16" w:rsidTr="00191665">
        <w:tc>
          <w:tcPr>
            <w:tcW w:w="8010" w:type="dxa"/>
            <w:shd w:val="clear" w:color="auto" w:fill="auto"/>
            <w:vAlign w:val="center"/>
          </w:tcPr>
          <w:p w:rsidR="00CB1F16" w:rsidRDefault="00ED50A9" w:rsidP="008A3A39">
            <m:oMathPara>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=c</m:t>
                </m:r>
                <m:sSup>
                  <m:sSupPr>
                    <m:ctrlPr>
                      <w:rPr>
                        <w:rFonts w:ascii="Cambria Math" w:hAnsi="Cambria Math"/>
                        <w:i/>
                      </w:rPr>
                    </m:ctrlPr>
                  </m:sSupPr>
                  <m:e>
                    <m:acc>
                      <m:accPr>
                        <m:ctrlPr>
                          <w:rPr>
                            <w:rFonts w:ascii="Cambria Math" w:hAnsi="Cambria Math"/>
                            <w:i/>
                          </w:rPr>
                        </m:ctrlPr>
                      </m:accPr>
                      <m:e>
                        <m:r>
                          <w:rPr>
                            <w:rFonts w:ascii="Cambria Math" w:hAnsi="Cambria Math"/>
                          </w:rPr>
                          <m:t>U</m:t>
                        </m:r>
                      </m:e>
                    </m:acc>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a-c</m:t>
                    </m:r>
                  </m:e>
                </m:d>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g</m:t>
                        </m:r>
                      </m:sub>
                      <m:sup>
                        <m:r>
                          <w:rPr>
                            <w:rFonts w:ascii="Cambria Math" w:hAnsi="Cambria Math"/>
                          </w:rPr>
                          <m:t>2</m:t>
                        </m:r>
                      </m:sup>
                    </m:sSubSup>
                  </m:e>
                </m:d>
              </m:oMath>
            </m:oMathPara>
          </w:p>
        </w:tc>
        <w:bookmarkStart w:id="81" w:name="NumberRef9619531631"/>
        <w:bookmarkStart w:id="82" w:name="NumberRef5924582481"/>
        <w:bookmarkStart w:id="83" w:name="NumberRef1063696742"/>
        <w:tc>
          <w:tcPr>
            <w:tcW w:w="720" w:type="dxa"/>
            <w:shd w:val="clear" w:color="auto" w:fill="auto"/>
            <w:vAlign w:val="center"/>
          </w:tcPr>
          <w:p w:rsidR="00CB1F16" w:rsidRDefault="00ED50A9" w:rsidP="00191665">
            <w:pPr>
              <w:spacing w:line="360" w:lineRule="auto"/>
              <w:jc w:val="right"/>
            </w:pPr>
            <w:r>
              <w:fldChar w:fldCharType="begin"/>
            </w:r>
            <w:r w:rsidR="00CB1F16">
              <w:instrText xml:space="preserve"> MACROBUTTON NumberReference \* MERGEFORMAT (</w:instrText>
            </w:r>
            <w:fldSimple w:instr=" SEQ EquationNumber \n \* Arabic \* MERGEFORMAT ">
              <w:r w:rsidR="00DF0AA5">
                <w:rPr>
                  <w:noProof/>
                </w:rPr>
                <w:instrText>23</w:instrText>
              </w:r>
            </w:fldSimple>
            <w:r w:rsidR="00CB1F16">
              <w:instrText>)</w:instrText>
            </w:r>
            <w:r>
              <w:fldChar w:fldCharType="end"/>
            </w:r>
            <w:bookmarkEnd w:id="81"/>
            <w:bookmarkEnd w:id="82"/>
            <w:bookmarkEnd w:id="83"/>
          </w:p>
        </w:tc>
      </w:tr>
    </w:tbl>
    <w:p w:rsidR="003E3C05" w:rsidRDefault="003E3C05" w:rsidP="000E3BC5"/>
    <w:p w:rsidR="00180013" w:rsidRDefault="0059371C" w:rsidP="000E3BC5">
      <w:r>
        <w:t>Define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CB1F16" w:rsidTr="00191665">
        <w:tc>
          <w:tcPr>
            <w:tcW w:w="8010" w:type="dxa"/>
            <w:shd w:val="clear" w:color="auto" w:fill="auto"/>
            <w:vAlign w:val="center"/>
          </w:tcPr>
          <w:p w:rsidR="00CB1F16" w:rsidRDefault="00ED50A9" w:rsidP="008A3A39">
            <m:oMathPara>
              <m:oMath>
                <m:sSubSup>
                  <m:sSubSupPr>
                    <m:ctrlPr>
                      <w:rPr>
                        <w:rFonts w:ascii="Cambria Math" w:hAnsi="Cambria Math"/>
                        <w:i/>
                      </w:rPr>
                    </m:ctrlPr>
                  </m:sSubSupPr>
                  <m:e>
                    <m:r>
                      <w:rPr>
                        <w:rFonts w:ascii="Cambria Math" w:hAnsi="Cambria Math"/>
                      </w:rPr>
                      <m:t>σ</m:t>
                    </m:r>
                  </m:e>
                  <m:sub>
                    <m:r>
                      <w:rPr>
                        <w:rFonts w:ascii="Cambria Math" w:hAnsi="Cambria Math"/>
                      </w:rPr>
                      <m:t>Bg</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m:t>
                </m:r>
                <m:d>
                  <m:dPr>
                    <m:ctrlPr>
                      <w:rPr>
                        <w:rFonts w:ascii="Cambria Math" w:hAnsi="Cambria Math"/>
                        <w:i/>
                      </w:rPr>
                    </m:ctrlPr>
                  </m:dPr>
                  <m:e>
                    <m:r>
                      <w:rPr>
                        <w:rFonts w:ascii="Cambria Math" w:hAnsi="Cambria Math"/>
                      </w:rPr>
                      <m:t>a-c</m:t>
                    </m:r>
                  </m:e>
                </m:d>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oMath>
            </m:oMathPara>
          </w:p>
        </w:tc>
        <w:tc>
          <w:tcPr>
            <w:tcW w:w="720" w:type="dxa"/>
            <w:shd w:val="clear" w:color="auto" w:fill="auto"/>
            <w:vAlign w:val="center"/>
          </w:tcPr>
          <w:p w:rsidR="00CB1F16" w:rsidRDefault="00ED50A9" w:rsidP="00191665">
            <w:pPr>
              <w:spacing w:line="360" w:lineRule="auto"/>
              <w:jc w:val="right"/>
            </w:pPr>
            <w:r>
              <w:fldChar w:fldCharType="begin"/>
            </w:r>
            <w:r w:rsidR="00CB1F16">
              <w:instrText xml:space="preserve"> MACROBUTTON NumberReference \* MERGEFORMAT (</w:instrText>
            </w:r>
            <w:fldSimple w:instr=" SEQ EquationNumber \n \* Arabic \* MERGEFORMAT ">
              <w:r w:rsidR="00DF0AA5">
                <w:rPr>
                  <w:noProof/>
                </w:rPr>
                <w:instrText>24</w:instrText>
              </w:r>
            </w:fldSimple>
            <w:r w:rsidR="00CB1F16">
              <w:instrText>)</w:instrText>
            </w:r>
            <w:r>
              <w:fldChar w:fldCharType="end"/>
            </w:r>
          </w:p>
        </w:tc>
      </w:tr>
    </w:tbl>
    <w:p w:rsidR="00062226" w:rsidRDefault="00FD2C64" w:rsidP="000E3BC5">
      <w:r>
        <w:t>then</w:t>
      </w:r>
      <w:r w:rsidR="001E6C29">
        <w:t xml:space="preserve"> </w:t>
      </w:r>
      <w:fldSimple w:instr=" REF NumberRef5924582481 \h  \* MERGEFORMAT ">
        <w:r w:rsidR="00DF0AA5">
          <w:t>(23)</w:t>
        </w:r>
      </w:fldSimple>
      <w:r w:rsidR="001E6C29">
        <w:t xml:space="preserve"> becomes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FD2C64" w:rsidTr="00191665">
        <w:tc>
          <w:tcPr>
            <w:tcW w:w="8010" w:type="dxa"/>
            <w:shd w:val="clear" w:color="auto" w:fill="auto"/>
            <w:vAlign w:val="center"/>
          </w:tcPr>
          <w:p w:rsidR="00FD2C64" w:rsidRDefault="00ED50A9" w:rsidP="00FD2C64">
            <m:oMathPara>
              <m:oMath>
                <m:sSubSup>
                  <m:sSubSupPr>
                    <m:ctrlPr>
                      <w:rPr>
                        <w:rFonts w:ascii="Cambria Math" w:hAnsi="Cambria Math"/>
                        <w:i/>
                      </w:rPr>
                    </m:ctrlPr>
                  </m:sSubSupPr>
                  <m:e>
                    <m:r>
                      <w:rPr>
                        <w:rFonts w:ascii="Cambria Math" w:hAnsi="Cambria Math"/>
                      </w:rPr>
                      <m:t>σ</m:t>
                    </m:r>
                  </m:e>
                  <m:sub>
                    <m:r>
                      <w:rPr>
                        <w:rFonts w:ascii="Cambria Math" w:hAnsi="Cambria Math"/>
                      </w:rPr>
                      <m:t>Bg</m:t>
                    </m:r>
                  </m:sub>
                  <m:sup>
                    <m:r>
                      <w:rPr>
                        <w:rFonts w:ascii="Cambria Math" w:hAnsi="Cambria Math"/>
                      </w:rPr>
                      <m:t>2</m:t>
                    </m:r>
                  </m:sup>
                </m:sSubSup>
                <m:r>
                  <w:rPr>
                    <w:rFonts w:ascii="Cambria Math" w:hAnsi="Cambria Math"/>
                  </w:rPr>
                  <m:t>=c</m:t>
                </m:r>
                <m:sSup>
                  <m:sSupPr>
                    <m:ctrlPr>
                      <w:rPr>
                        <w:rFonts w:ascii="Cambria Math" w:hAnsi="Cambria Math"/>
                        <w:i/>
                      </w:rPr>
                    </m:ctrlPr>
                  </m:sSupPr>
                  <m:e>
                    <m:acc>
                      <m:accPr>
                        <m:ctrlPr>
                          <w:rPr>
                            <w:rFonts w:ascii="Cambria Math" w:hAnsi="Cambria Math"/>
                            <w:i/>
                          </w:rPr>
                        </m:ctrlPr>
                      </m:accPr>
                      <m:e>
                        <m:r>
                          <w:rPr>
                            <w:rFonts w:ascii="Cambria Math" w:hAnsi="Cambria Math"/>
                          </w:rPr>
                          <m:t>U</m:t>
                        </m:r>
                      </m:e>
                    </m:acc>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a-c</m:t>
                    </m:r>
                  </m:e>
                </m:d>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g</m:t>
                    </m:r>
                  </m:sub>
                  <m:sup>
                    <m:r>
                      <w:rPr>
                        <w:rFonts w:ascii="Cambria Math" w:hAnsi="Cambria Math"/>
                      </w:rPr>
                      <m:t>2</m:t>
                    </m:r>
                  </m:sup>
                </m:sSubSup>
              </m:oMath>
            </m:oMathPara>
          </w:p>
        </w:tc>
        <w:bookmarkStart w:id="84" w:name="NumberRef9495566487"/>
        <w:tc>
          <w:tcPr>
            <w:tcW w:w="720" w:type="dxa"/>
            <w:shd w:val="clear" w:color="auto" w:fill="auto"/>
            <w:vAlign w:val="center"/>
          </w:tcPr>
          <w:p w:rsidR="00FD2C64" w:rsidRDefault="00ED50A9" w:rsidP="00191665">
            <w:pPr>
              <w:spacing w:line="360" w:lineRule="auto"/>
              <w:jc w:val="right"/>
            </w:pPr>
            <w:r>
              <w:fldChar w:fldCharType="begin"/>
            </w:r>
            <w:r w:rsidR="00FD2C64">
              <w:instrText xml:space="preserve"> MACROBUTTON NumberReference \* MERGEFORMAT (</w:instrText>
            </w:r>
            <w:fldSimple w:instr=" SEQ EquationNumber \n \* Arabic \* MERGEFORMAT ">
              <w:r w:rsidR="00DF0AA5">
                <w:rPr>
                  <w:noProof/>
                </w:rPr>
                <w:instrText>25</w:instrText>
              </w:r>
            </w:fldSimple>
            <w:r w:rsidR="00FD2C64">
              <w:instrText>)</w:instrText>
            </w:r>
            <w:r>
              <w:fldChar w:fldCharType="end"/>
            </w:r>
            <w:bookmarkEnd w:id="84"/>
          </w:p>
        </w:tc>
      </w:tr>
    </w:tbl>
    <w:p w:rsidR="00FD2C64" w:rsidRDefault="00FD2C64" w:rsidP="000E3BC5"/>
    <w:p w:rsidR="00180013" w:rsidRDefault="00FD2C64" w:rsidP="000E3BC5">
      <w:r>
        <w:t>S</w:t>
      </w:r>
      <w:r w:rsidR="00062226">
        <w:t>ubstituting</w:t>
      </w:r>
      <w:r w:rsidR="008A3A39">
        <w:t xml:space="preserve"> </w:t>
      </w:r>
      <w:fldSimple w:instr=" REF NumberRef3735361695 \h  \* MERGEFORMAT ">
        <w:r w:rsidR="00DF0AA5">
          <w:t>(22)</w:t>
        </w:r>
      </w:fldSimple>
      <w:r w:rsidR="008A3A39">
        <w:t xml:space="preserve"> into</w:t>
      </w:r>
      <w:r>
        <w:t xml:space="preserve"> </w:t>
      </w:r>
      <w:fldSimple w:instr=" REF NumberRef9495566487 \h  \* MERGEFORMAT ">
        <w:r w:rsidR="00DF0AA5">
          <w:t>(25)</w:t>
        </w:r>
      </w:fldSimple>
      <w:r w:rsidR="008A3A39">
        <w:t xml:space="preserve"> </w:t>
      </w:r>
      <w:r w:rsidR="00806A58">
        <w:t>yields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8A3A39" w:rsidTr="00191665">
        <w:tc>
          <w:tcPr>
            <w:tcW w:w="8010" w:type="dxa"/>
            <w:shd w:val="clear" w:color="auto" w:fill="auto"/>
            <w:vAlign w:val="center"/>
          </w:tcPr>
          <w:p w:rsidR="008A3A39" w:rsidRPr="008A3A39" w:rsidRDefault="00ED50A9" w:rsidP="008A3A39">
            <m:oMathPara>
              <m:oMath>
                <m:sSubSup>
                  <m:sSubSupPr>
                    <m:ctrlPr>
                      <w:rPr>
                        <w:rFonts w:ascii="Cambria Math" w:hAnsi="Cambria Math"/>
                        <w:i/>
                      </w:rPr>
                    </m:ctrlPr>
                  </m:sSubSupPr>
                  <m:e>
                    <m:r>
                      <w:rPr>
                        <w:rFonts w:ascii="Cambria Math" w:hAnsi="Cambria Math"/>
                      </w:rPr>
                      <m:t>σ</m:t>
                    </m:r>
                  </m:e>
                  <m:sub>
                    <m:r>
                      <w:rPr>
                        <w:rFonts w:ascii="Cambria Math" w:hAnsi="Cambria Math"/>
                      </w:rPr>
                      <m:t>Bg</m:t>
                    </m:r>
                  </m:sub>
                  <m:sup>
                    <m:r>
                      <w:rPr>
                        <w:rFonts w:ascii="Cambria Math" w:hAnsi="Cambria Math"/>
                      </w:rPr>
                      <m:t>2</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a-c</m:t>
                            </m:r>
                          </m:e>
                        </m:d>
                      </m:e>
                      <m:sup>
                        <m:r>
                          <w:rPr>
                            <w:rFonts w:ascii="Cambria Math" w:hAnsi="Cambria Math"/>
                          </w:rPr>
                          <m:t>2</m:t>
                        </m:r>
                      </m:sup>
                    </m:sSup>
                  </m:num>
                  <m:den>
                    <m:r>
                      <w:rPr>
                        <w:rFonts w:ascii="Cambria Math" w:hAnsi="Cambria Math"/>
                      </w:rPr>
                      <m:t>c</m:t>
                    </m:r>
                  </m:den>
                </m:f>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g</m:t>
                    </m:r>
                  </m:sub>
                  <m:sup>
                    <m:r>
                      <w:rPr>
                        <w:rFonts w:ascii="Cambria Math" w:hAnsi="Cambria Math"/>
                      </w:rPr>
                      <m:t>2</m:t>
                    </m:r>
                  </m:sup>
                </m:sSubSup>
                <m:r>
                  <w:rPr>
                    <w:rFonts w:ascii="Cambria Math" w:hAnsi="Cambria Math"/>
                  </w:rPr>
                  <m:t>+</m:t>
                </m:r>
                <m:d>
                  <m:dPr>
                    <m:ctrlPr>
                      <w:rPr>
                        <w:rFonts w:ascii="Cambria Math" w:hAnsi="Cambria Math"/>
                        <w:i/>
                      </w:rPr>
                    </m:ctrlPr>
                  </m:dPr>
                  <m:e>
                    <m:r>
                      <w:rPr>
                        <w:rFonts w:ascii="Cambria Math" w:hAnsi="Cambria Math"/>
                      </w:rPr>
                      <m:t>a-c</m:t>
                    </m:r>
                  </m:e>
                </m:d>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g</m:t>
                    </m:r>
                  </m:sub>
                  <m:sup>
                    <m:r>
                      <w:rPr>
                        <w:rFonts w:ascii="Cambria Math" w:hAnsi="Cambria Math"/>
                      </w:rPr>
                      <m:t>2</m:t>
                    </m:r>
                  </m:sup>
                </m:sSub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a-c</m:t>
                        </m:r>
                      </m:num>
                      <m:den>
                        <m:r>
                          <w:rPr>
                            <w:rFonts w:ascii="Cambria Math" w:hAnsi="Cambria Math"/>
                          </w:rPr>
                          <m:t>c</m:t>
                        </m:r>
                      </m:den>
                    </m:f>
                  </m:e>
                </m:d>
                <m:d>
                  <m:dPr>
                    <m:ctrlPr>
                      <w:rPr>
                        <w:rFonts w:ascii="Cambria Math" w:hAnsi="Cambria Math"/>
                        <w:i/>
                      </w:rPr>
                    </m:ctrlPr>
                  </m:dPr>
                  <m:e>
                    <m:r>
                      <w:rPr>
                        <w:rFonts w:ascii="Cambria Math" w:hAnsi="Cambria Math"/>
                      </w:rPr>
                      <m:t>a-c+c</m:t>
                    </m:r>
                  </m:e>
                </m:d>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g</m:t>
                    </m:r>
                  </m:sub>
                  <m:sup>
                    <m:r>
                      <w:rPr>
                        <w:rFonts w:ascii="Cambria Math" w:hAnsi="Cambria Math"/>
                      </w:rPr>
                      <m:t>2</m:t>
                    </m:r>
                  </m:sup>
                </m:sSubSup>
                <m:r>
                  <w:rPr>
                    <w:rFonts w:ascii="Cambria Math" w:hAnsi="Cambria Math"/>
                  </w:rPr>
                  <m:t>=a</m:t>
                </m:r>
                <m:d>
                  <m:dPr>
                    <m:ctrlPr>
                      <w:rPr>
                        <w:rFonts w:ascii="Cambria Math" w:hAnsi="Cambria Math"/>
                        <w:i/>
                      </w:rPr>
                    </m:ctrlPr>
                  </m:dPr>
                  <m:e>
                    <m:f>
                      <m:fPr>
                        <m:ctrlPr>
                          <w:rPr>
                            <w:rFonts w:ascii="Cambria Math" w:hAnsi="Cambria Math"/>
                            <w:i/>
                          </w:rPr>
                        </m:ctrlPr>
                      </m:fPr>
                      <m:num>
                        <m:r>
                          <w:rPr>
                            <w:rFonts w:ascii="Cambria Math" w:hAnsi="Cambria Math"/>
                          </w:rPr>
                          <m:t>a-c</m:t>
                        </m:r>
                      </m:num>
                      <m:den>
                        <m:r>
                          <w:rPr>
                            <w:rFonts w:ascii="Cambria Math" w:hAnsi="Cambria Math"/>
                          </w:rPr>
                          <m:t>c</m:t>
                        </m:r>
                      </m:den>
                    </m:f>
                  </m:e>
                </m:d>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g</m:t>
                    </m:r>
                  </m:sub>
                  <m:sup>
                    <m:r>
                      <w:rPr>
                        <w:rFonts w:ascii="Cambria Math" w:hAnsi="Cambria Math"/>
                      </w:rPr>
                      <m:t>2</m:t>
                    </m:r>
                  </m:sup>
                </m:sSubSup>
              </m:oMath>
            </m:oMathPara>
          </w:p>
          <w:p w:rsidR="008A3A39" w:rsidRDefault="008A3A39" w:rsidP="008A3A39"/>
          <w:p w:rsidR="008C3DCD" w:rsidRDefault="008A3A39" w:rsidP="008C3DCD">
            <m:oMathPara>
              <m:oMath>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g</m:t>
                    </m:r>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c</m:t>
                        </m:r>
                      </m:num>
                      <m:den>
                        <m:r>
                          <w:rPr>
                            <w:rFonts w:ascii="Cambria Math" w:hAnsi="Cambria Math"/>
                          </w:rPr>
                          <m:t>a</m:t>
                        </m:r>
                        <m:d>
                          <m:dPr>
                            <m:ctrlPr>
                              <w:rPr>
                                <w:rFonts w:ascii="Cambria Math" w:hAnsi="Cambria Math"/>
                                <w:i/>
                              </w:rPr>
                            </m:ctrlPr>
                          </m:dPr>
                          <m:e>
                            <m:r>
                              <w:rPr>
                                <w:rFonts w:ascii="Cambria Math" w:hAnsi="Cambria Math"/>
                              </w:rPr>
                              <m:t>a-c</m:t>
                            </m:r>
                          </m:e>
                        </m:d>
                      </m:den>
                    </m:f>
                  </m:e>
                </m:rad>
                <m:sSub>
                  <m:sSubPr>
                    <m:ctrlPr>
                      <w:rPr>
                        <w:rFonts w:ascii="Cambria Math" w:hAnsi="Cambria Math"/>
                        <w:i/>
                      </w:rPr>
                    </m:ctrlPr>
                  </m:sSubPr>
                  <m:e>
                    <m:r>
                      <w:rPr>
                        <w:rFonts w:ascii="Cambria Math" w:hAnsi="Cambria Math"/>
                      </w:rPr>
                      <m:t>σ</m:t>
                    </m:r>
                  </m:e>
                  <m:sub>
                    <m:r>
                      <w:rPr>
                        <w:rFonts w:ascii="Cambria Math" w:hAnsi="Cambria Math"/>
                      </w:rPr>
                      <m:t>Bg</m:t>
                    </m:r>
                  </m:sub>
                </m:sSub>
              </m:oMath>
            </m:oMathPara>
          </w:p>
          <w:p w:rsidR="00EB1932" w:rsidRPr="008C3DCD" w:rsidRDefault="00EB1932" w:rsidP="008C3DCD">
            <m:oMathPara>
              <m:oMath>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c</m:t>
                        </m:r>
                      </m:num>
                      <m:den>
                        <m:r>
                          <w:rPr>
                            <w:rFonts w:ascii="Cambria Math" w:hAnsi="Cambria Math"/>
                          </w:rPr>
                          <m:t>a</m:t>
                        </m:r>
                        <m:d>
                          <m:dPr>
                            <m:ctrlPr>
                              <w:rPr>
                                <w:rFonts w:ascii="Cambria Math" w:hAnsi="Cambria Math"/>
                                <w:i/>
                              </w:rPr>
                            </m:ctrlPr>
                          </m:dPr>
                          <m:e>
                            <m:r>
                              <w:rPr>
                                <w:rFonts w:ascii="Cambria Math" w:hAnsi="Cambria Math"/>
                              </w:rPr>
                              <m:t>a-c</m:t>
                            </m:r>
                          </m:e>
                        </m:d>
                      </m:den>
                    </m:f>
                  </m:e>
                </m:rad>
                <m:sSub>
                  <m:sSubPr>
                    <m:ctrlPr>
                      <w:rPr>
                        <w:rFonts w:ascii="Cambria Math" w:hAnsi="Cambria Math"/>
                        <w:i/>
                      </w:rPr>
                    </m:ctrlPr>
                  </m:sSubPr>
                  <m:e>
                    <m:r>
                      <w:rPr>
                        <w:rFonts w:ascii="Cambria Math" w:hAnsi="Cambria Math"/>
                      </w:rPr>
                      <m:t>σ</m:t>
                    </m:r>
                  </m:e>
                  <m:sub>
                    <m:r>
                      <w:rPr>
                        <w:rFonts w:ascii="Cambria Math" w:hAnsi="Cambria Math"/>
                      </w:rPr>
                      <m:t>Bg</m:t>
                    </m:r>
                  </m:sub>
                </m:sSub>
              </m:oMath>
            </m:oMathPara>
          </w:p>
          <w:p w:rsidR="000C4A9F" w:rsidRPr="008A3A39" w:rsidRDefault="008C3DCD" w:rsidP="004E253B">
            <m:oMathPara>
              <m:oMath>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c</m:t>
                        </m:r>
                      </m:e>
                    </m:rad>
                  </m:num>
                  <m:den>
                    <m:r>
                      <w:rPr>
                        <w:rFonts w:ascii="Cambria Math" w:hAnsi="Cambria Math"/>
                      </w:rPr>
                      <m:t>a</m:t>
                    </m:r>
                  </m:den>
                </m:f>
                <m:sSub>
                  <m:sSubPr>
                    <m:ctrlPr>
                      <w:rPr>
                        <w:rFonts w:ascii="Cambria Math" w:hAnsi="Cambria Math"/>
                        <w:i/>
                      </w:rPr>
                    </m:ctrlPr>
                  </m:sSubPr>
                  <m:e>
                    <m:r>
                      <w:rPr>
                        <w:rFonts w:ascii="Cambria Math" w:hAnsi="Cambria Math"/>
                      </w:rPr>
                      <m:t>σ</m:t>
                    </m:r>
                  </m:e>
                  <m:sub>
                    <m:r>
                      <w:rPr>
                        <w:rFonts w:ascii="Cambria Math" w:hAnsi="Cambria Math"/>
                      </w:rPr>
                      <m:t>Bg</m:t>
                    </m:r>
                  </m:sub>
                </m:sSub>
                <m:r>
                  <w:rPr>
                    <w:rFonts w:ascii="Cambria Math" w:hAnsi="Cambria Math"/>
                  </w:rPr>
                  <m:t xml:space="preserve">       if c≪a</m:t>
                </m:r>
              </m:oMath>
            </m:oMathPara>
          </w:p>
        </w:tc>
        <w:bookmarkStart w:id="85" w:name="NumberRef3640186787"/>
        <w:bookmarkStart w:id="86" w:name="NumberRef535045266"/>
        <w:bookmarkStart w:id="87" w:name="NumberRef3820106983"/>
        <w:bookmarkStart w:id="88" w:name="NumberRef3009704947"/>
        <w:bookmarkStart w:id="89" w:name="NumberRef6331788898"/>
        <w:tc>
          <w:tcPr>
            <w:tcW w:w="720" w:type="dxa"/>
            <w:shd w:val="clear" w:color="auto" w:fill="auto"/>
            <w:vAlign w:val="center"/>
          </w:tcPr>
          <w:p w:rsidR="008A3A39" w:rsidRDefault="00ED50A9" w:rsidP="00191665">
            <w:pPr>
              <w:spacing w:line="360" w:lineRule="auto"/>
              <w:jc w:val="right"/>
            </w:pPr>
            <w:r>
              <w:fldChar w:fldCharType="begin"/>
            </w:r>
            <w:r w:rsidR="008A3A39">
              <w:instrText xml:space="preserve"> MACROBUTTON NumberReference \* MERGEFORMAT (</w:instrText>
            </w:r>
            <w:fldSimple w:instr=" SEQ EquationNumber \n \* Arabic \* MERGEFORMAT ">
              <w:r w:rsidR="00DF0AA5">
                <w:rPr>
                  <w:noProof/>
                </w:rPr>
                <w:instrText>26</w:instrText>
              </w:r>
            </w:fldSimple>
            <w:r w:rsidR="008A3A39">
              <w:instrText>)</w:instrText>
            </w:r>
            <w:r>
              <w:fldChar w:fldCharType="end"/>
            </w:r>
            <w:bookmarkEnd w:id="85"/>
            <w:bookmarkEnd w:id="86"/>
            <w:bookmarkEnd w:id="87"/>
            <w:bookmarkEnd w:id="88"/>
            <w:bookmarkEnd w:id="89"/>
          </w:p>
        </w:tc>
      </w:tr>
    </w:tbl>
    <w:p w:rsidR="008A2020" w:rsidRDefault="008A2020" w:rsidP="000E3BC5">
      <w:r>
        <w:t xml:space="preserve">Note: took the minus sign for </w:t>
      </w: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g</m:t>
            </m:r>
          </m:sub>
        </m:sSub>
      </m:oMath>
      <w:r>
        <w:t xml:space="preserve"> in </w:t>
      </w:r>
      <w:fldSimple w:instr=" REF NumberRef6331788898 \h  \* MERGEFORMAT ">
        <w:r w:rsidR="00DF0AA5">
          <w:t>(26)</w:t>
        </w:r>
      </w:fldSimple>
      <w:r>
        <w:t xml:space="preserve"> to satisfy the first inequality of </w:t>
      </w:r>
      <w:fldSimple w:instr=" REF NumberRef2075611353 \h  \* MERGEFORMAT ">
        <w:r w:rsidR="00DF0AA5">
          <w:t>(12)</w:t>
        </w:r>
      </w:fldSimple>
      <w:r w:rsidR="00FD7337">
        <w:t>.</w:t>
      </w:r>
    </w:p>
    <w:p w:rsidR="008A2020" w:rsidRDefault="008A2020" w:rsidP="000E3BC5"/>
    <w:p w:rsidR="008C3DCD" w:rsidRDefault="008C3DCD" w:rsidP="000E3BC5">
      <w:r>
        <w:t xml:space="preserve">Then </w:t>
      </w:r>
      <w:fldSimple w:instr=" REF NumberRef562368631 \h  \* MERGEFORMAT ">
        <w:r w:rsidR="00DF0AA5">
          <w:t>(22)</w:t>
        </w:r>
      </w:fldSimple>
      <w:r>
        <w:t xml:space="preserve"> becomes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3B38B4" w:rsidTr="00191665">
        <w:tc>
          <w:tcPr>
            <w:tcW w:w="8010" w:type="dxa"/>
            <w:shd w:val="clear" w:color="auto" w:fill="auto"/>
            <w:vAlign w:val="center"/>
          </w:tcPr>
          <w:p w:rsidR="003B38B4" w:rsidRDefault="00ED50A9" w:rsidP="003B38B4">
            <m:oMathPara>
              <m:oMath>
                <m:acc>
                  <m:accPr>
                    <m:ctrlPr>
                      <w:rPr>
                        <w:rFonts w:ascii="Cambria Math" w:hAnsi="Cambria Math"/>
                        <w:i/>
                      </w:rPr>
                    </m:ctrlPr>
                  </m:accPr>
                  <m:e>
                    <m:r>
                      <w:rPr>
                        <w:rFonts w:ascii="Cambria Math" w:hAnsi="Cambria Math"/>
                      </w:rPr>
                      <m:t>U</m:t>
                    </m:r>
                  </m:e>
                </m:acc>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a-c</m:t>
                        </m:r>
                      </m:num>
                      <m:den>
                        <m:r>
                          <w:rPr>
                            <w:rFonts w:ascii="Cambria Math" w:hAnsi="Cambria Math"/>
                          </w:rPr>
                          <m:t>ac</m:t>
                        </m:r>
                      </m:den>
                    </m:f>
                  </m:e>
                </m:rad>
                <m:sSub>
                  <m:sSubPr>
                    <m:ctrlPr>
                      <w:rPr>
                        <w:rFonts w:ascii="Cambria Math" w:hAnsi="Cambria Math"/>
                        <w:i/>
                      </w:rPr>
                    </m:ctrlPr>
                  </m:sSubPr>
                  <m:e>
                    <m:r>
                      <w:rPr>
                        <w:rFonts w:ascii="Cambria Math" w:hAnsi="Cambria Math"/>
                      </w:rPr>
                      <m:t>σ</m:t>
                    </m:r>
                  </m:e>
                  <m:sub>
                    <m:r>
                      <w:rPr>
                        <w:rFonts w:ascii="Cambria Math" w:hAnsi="Cambria Math"/>
                      </w:rPr>
                      <m:t>Bg</m:t>
                    </m:r>
                  </m:sub>
                </m:sSub>
              </m:oMath>
            </m:oMathPara>
          </w:p>
          <w:p w:rsidR="00EB1932" w:rsidRPr="003B38B4" w:rsidRDefault="00EB1932" w:rsidP="003B38B4">
            <m:oMathPara>
              <m:oMath>
                <m:r>
                  <w:rPr>
                    <w:rFonts w:ascii="Cambria Math" w:hAnsi="Cambria Math"/>
                  </w:rPr>
                  <m:t>⇒U=</m:t>
                </m:r>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a-c</m:t>
                        </m:r>
                      </m:num>
                      <m:den>
                        <m:r>
                          <w:rPr>
                            <w:rFonts w:ascii="Cambria Math" w:hAnsi="Cambria Math"/>
                          </w:rPr>
                          <m:t>ac</m:t>
                        </m:r>
                      </m:den>
                    </m:f>
                  </m:e>
                </m:rad>
                <m:sSub>
                  <m:sSubPr>
                    <m:ctrlPr>
                      <w:rPr>
                        <w:rFonts w:ascii="Cambria Math" w:hAnsi="Cambria Math"/>
                        <w:i/>
                      </w:rPr>
                    </m:ctrlPr>
                  </m:sSubPr>
                  <m:e>
                    <m:r>
                      <w:rPr>
                        <w:rFonts w:ascii="Cambria Math" w:hAnsi="Cambria Math"/>
                      </w:rPr>
                      <m:t>σ</m:t>
                    </m:r>
                  </m:e>
                  <m:sub>
                    <m:r>
                      <w:rPr>
                        <w:rFonts w:ascii="Cambria Math" w:hAnsi="Cambria Math"/>
                      </w:rPr>
                      <m:t>Bg</m:t>
                    </m:r>
                  </m:sub>
                </m:sSub>
              </m:oMath>
            </m:oMathPara>
          </w:p>
          <w:p w:rsidR="003B38B4" w:rsidRPr="008A3A39" w:rsidRDefault="003B38B4" w:rsidP="00BE7244">
            <m:oMathPara>
              <m:oMath>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c</m:t>
                        </m:r>
                      </m:e>
                    </m:rad>
                  </m:den>
                </m:f>
                <m:sSub>
                  <m:sSubPr>
                    <m:ctrlPr>
                      <w:rPr>
                        <w:rFonts w:ascii="Cambria Math" w:hAnsi="Cambria Math"/>
                        <w:i/>
                      </w:rPr>
                    </m:ctrlPr>
                  </m:sSubPr>
                  <m:e>
                    <m:r>
                      <w:rPr>
                        <w:rFonts w:ascii="Cambria Math" w:hAnsi="Cambria Math"/>
                      </w:rPr>
                      <m:t>σ</m:t>
                    </m:r>
                  </m:e>
                  <m:sub>
                    <m:r>
                      <w:rPr>
                        <w:rFonts w:ascii="Cambria Math" w:hAnsi="Cambria Math"/>
                      </w:rPr>
                      <m:t>Bg</m:t>
                    </m:r>
                  </m:sub>
                </m:sSub>
                <m:r>
                  <w:rPr>
                    <w:rFonts w:ascii="Cambria Math" w:hAnsi="Cambria Math"/>
                  </w:rPr>
                  <m:t xml:space="preserve">       if c≪a</m:t>
                </m:r>
              </m:oMath>
            </m:oMathPara>
          </w:p>
        </w:tc>
        <w:bookmarkStart w:id="90" w:name="NumberRef5248684287"/>
        <w:bookmarkStart w:id="91" w:name="NumberRef6478211880"/>
        <w:bookmarkStart w:id="92" w:name="NumberRef9994145632"/>
        <w:bookmarkStart w:id="93" w:name="NumberRef6465871334"/>
        <w:tc>
          <w:tcPr>
            <w:tcW w:w="720" w:type="dxa"/>
            <w:shd w:val="clear" w:color="auto" w:fill="auto"/>
            <w:vAlign w:val="center"/>
          </w:tcPr>
          <w:p w:rsidR="003B38B4" w:rsidRDefault="00ED50A9" w:rsidP="00191665">
            <w:pPr>
              <w:spacing w:line="360" w:lineRule="auto"/>
              <w:jc w:val="right"/>
            </w:pPr>
            <w:r>
              <w:fldChar w:fldCharType="begin"/>
            </w:r>
            <w:r w:rsidR="003B38B4">
              <w:instrText xml:space="preserve"> MACROBUTTON NumberReference \* MERGEFORMAT (</w:instrText>
            </w:r>
            <w:fldSimple w:instr=" SEQ EquationNumber \n \* Arabic \* MERGEFORMAT ">
              <w:r w:rsidR="00DF0AA5">
                <w:rPr>
                  <w:noProof/>
                </w:rPr>
                <w:instrText>27</w:instrText>
              </w:r>
            </w:fldSimple>
            <w:r w:rsidR="003B38B4">
              <w:instrText>)</w:instrText>
            </w:r>
            <w:r>
              <w:fldChar w:fldCharType="end"/>
            </w:r>
            <w:bookmarkEnd w:id="90"/>
            <w:bookmarkEnd w:id="91"/>
            <w:bookmarkEnd w:id="92"/>
            <w:bookmarkEnd w:id="93"/>
          </w:p>
        </w:tc>
      </w:tr>
    </w:tbl>
    <w:p w:rsidR="000C4A9F" w:rsidRDefault="000C4A9F" w:rsidP="000E3BC5"/>
    <w:p w:rsidR="007A635F" w:rsidRDefault="007A635F" w:rsidP="000E3BC5">
      <w:r>
        <w:t xml:space="preserve">So, </w:t>
      </w:r>
      <w:fldSimple w:instr=" REF NumberRef3640186787 \h  \* MERGEFORMAT ">
        <w:r w:rsidR="00DF0AA5">
          <w:t>(26)</w:t>
        </w:r>
      </w:fldSimple>
      <w:r>
        <w:t xml:space="preserve"> and </w:t>
      </w:r>
      <w:fldSimple w:instr=" REF NumberRef5248684287 \h  \* MERGEFORMAT ">
        <w:r w:rsidR="00DF0AA5">
          <w:t>(27)</w:t>
        </w:r>
      </w:fldSimple>
      <w:r>
        <w:t xml:space="preserve"> are solutions for </w:t>
      </w:r>
      <m:oMath>
        <m:r>
          <w:rPr>
            <w:rFonts w:ascii="Cambria Math" w:hAnsi="Cambria Math"/>
          </w:rPr>
          <m:t>U</m:t>
        </m:r>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g</m:t>
            </m:r>
          </m:sub>
        </m:sSub>
      </m:oMath>
      <w:r>
        <w:t xml:space="preserve"> as a function of </w:t>
      </w:r>
      <m:oMath>
        <m:r>
          <w:rPr>
            <w:rFonts w:ascii="Cambria Math" w:hAnsi="Cambria Math"/>
          </w:rPr>
          <m:t>c</m:t>
        </m:r>
      </m:oMath>
      <w:r>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oMath>
      <w:r>
        <w:t>.</w:t>
      </w:r>
    </w:p>
    <w:p w:rsidR="000C4A9F" w:rsidRDefault="000C4A9F" w:rsidP="000E3BC5"/>
    <w:p w:rsidR="001E6C29" w:rsidRDefault="001E6C29" w:rsidP="000E3BC5">
      <w:r>
        <w:t>The first inequality</w:t>
      </w:r>
      <w:r w:rsidR="0065593C">
        <w:t xml:space="preserve"> of</w:t>
      </w:r>
      <w:r w:rsidR="00120C39">
        <w:t xml:space="preserve"> both </w:t>
      </w:r>
      <w:fldSimple w:instr=" REF NumberRef2981654406 \h  \* MERGEFORMAT ">
        <w:r w:rsidR="00DF0AA5">
          <w:t>(10)</w:t>
        </w:r>
      </w:fldSimple>
      <w:r w:rsidR="00120C39">
        <w:t xml:space="preserve"> and</w:t>
      </w:r>
      <w:r w:rsidR="0065593C">
        <w:t xml:space="preserve"> </w:t>
      </w:r>
      <w:fldSimple w:instr=" REF NumberRef7671116590 \h  \* MERGEFORMAT ">
        <w:r w:rsidR="00DF0AA5">
          <w:t>(12)</w:t>
        </w:r>
      </w:fldSimple>
      <w:r>
        <w:t xml:space="preserve"> is always satisfied </w:t>
      </w:r>
      <w:r w:rsidR="00BD6E88">
        <w:t>given</w:t>
      </w:r>
      <w:r>
        <w:t xml:space="preserve"> </w:t>
      </w:r>
      <w:fldSimple w:instr=" REF NumberRef535045266 \h  \* MERGEFORMAT ">
        <w:r w:rsidR="00DF0AA5">
          <w:t>(26)</w:t>
        </w:r>
      </w:fldSimple>
      <w:r>
        <w:t xml:space="preserve"> </w:t>
      </w:r>
      <w:r w:rsidR="00120C39">
        <w:t>and</w:t>
      </w:r>
      <w:r w:rsidR="00F75875">
        <w:t xml:space="preserve"> </w:t>
      </w:r>
      <w:fldSimple w:instr=" REF NumberRef6478211880 \h  \* MERGEFORMAT ">
        <w:r w:rsidR="00DF0AA5">
          <w:t>(27)</w:t>
        </w:r>
      </w:fldSimple>
      <w:r w:rsidR="00120C39">
        <w:t xml:space="preserve"> </w:t>
      </w:r>
      <w:r>
        <w:t>if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4B3291" w:rsidTr="00191665">
        <w:tc>
          <w:tcPr>
            <w:tcW w:w="8010" w:type="dxa"/>
            <w:shd w:val="clear" w:color="auto" w:fill="auto"/>
            <w:vAlign w:val="center"/>
          </w:tcPr>
          <w:p w:rsidR="004B3291" w:rsidRDefault="00ED50A9" w:rsidP="004B3291">
            <m:oMathPara>
              <m:oMath>
                <m:sSubSup>
                  <m:sSubSupPr>
                    <m:ctrlPr>
                      <w:rPr>
                        <w:rFonts w:ascii="Cambria Math" w:hAnsi="Cambria Math"/>
                        <w:i/>
                      </w:rPr>
                    </m:ctrlPr>
                  </m:sSubSupPr>
                  <m:e>
                    <m:r>
                      <w:rPr>
                        <w:rFonts w:ascii="Cambria Math" w:hAnsi="Cambria Math"/>
                      </w:rPr>
                      <m:t>σ</m:t>
                    </m:r>
                  </m:e>
                  <m:sub>
                    <m:r>
                      <w:rPr>
                        <w:rFonts w:ascii="Cambria Math" w:hAnsi="Cambria Math"/>
                      </w:rPr>
                      <m:t>Bg</m:t>
                    </m:r>
                  </m:sub>
                  <m:sup>
                    <m:r>
                      <w:rPr>
                        <w:rFonts w:ascii="Cambria Math" w:hAnsi="Cambria Math"/>
                      </w:rPr>
                      <m:t>2</m:t>
                    </m:r>
                  </m:sup>
                </m:sSubSup>
                <m:r>
                  <w:rPr>
                    <w:rFonts w:ascii="Cambria Math" w:hAnsi="Cambria Math"/>
                  </w:rPr>
                  <m:t>&gt;0</m:t>
                </m:r>
              </m:oMath>
            </m:oMathPara>
          </w:p>
        </w:tc>
        <w:tc>
          <w:tcPr>
            <w:tcW w:w="720" w:type="dxa"/>
            <w:shd w:val="clear" w:color="auto" w:fill="auto"/>
            <w:vAlign w:val="center"/>
          </w:tcPr>
          <w:p w:rsidR="004B3291" w:rsidRDefault="00ED50A9" w:rsidP="00191665">
            <w:pPr>
              <w:spacing w:line="360" w:lineRule="auto"/>
              <w:jc w:val="right"/>
            </w:pPr>
            <w:r>
              <w:fldChar w:fldCharType="begin"/>
            </w:r>
            <w:r w:rsidR="004B3291">
              <w:instrText xml:space="preserve"> MACROBUTTON NumberReference \* MERGEFORMAT (</w:instrText>
            </w:r>
            <w:fldSimple w:instr=" SEQ EquationNumber \n \* Arabic \* MERGEFORMAT ">
              <w:r w:rsidR="00DF0AA5">
                <w:rPr>
                  <w:noProof/>
                </w:rPr>
                <w:instrText>28</w:instrText>
              </w:r>
            </w:fldSimple>
            <w:r w:rsidR="004B3291">
              <w:instrText>)</w:instrText>
            </w:r>
            <w:r>
              <w:fldChar w:fldCharType="end"/>
            </w:r>
          </w:p>
        </w:tc>
      </w:tr>
    </w:tbl>
    <w:p w:rsidR="001E6C29" w:rsidRDefault="001E6C29" w:rsidP="000E3BC5">
      <w:r>
        <w:t>which happens if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4B3291" w:rsidTr="00191665">
        <w:tc>
          <w:tcPr>
            <w:tcW w:w="8010" w:type="dxa"/>
            <w:shd w:val="clear" w:color="auto" w:fill="auto"/>
            <w:vAlign w:val="center"/>
          </w:tcPr>
          <w:p w:rsidR="004B3291" w:rsidRDefault="00ED50A9" w:rsidP="004B3291">
            <m:oMathPara>
              <m:oMath>
                <m:sSub>
                  <m:sSubPr>
                    <m:ctrlPr>
                      <w:rPr>
                        <w:rFonts w:ascii="Cambria Math" w:hAnsi="Cambria Math"/>
                        <w:i/>
                      </w:rPr>
                    </m:ctrlPr>
                  </m:sSubPr>
                  <m:e>
                    <m:r>
                      <w:rPr>
                        <w:rFonts w:ascii="Cambria Math" w:hAnsi="Cambria Math"/>
                      </w:rPr>
                      <m:t>σ</m:t>
                    </m:r>
                  </m:e>
                  <m:sub>
                    <m:r>
                      <w:rPr>
                        <w:rFonts w:ascii="Cambria Math" w:hAnsi="Cambria Math"/>
                      </w:rPr>
                      <m:t>g</m:t>
                    </m:r>
                  </m:sub>
                </m:sSub>
                <m:r>
                  <w:rPr>
                    <w:rFonts w:ascii="Cambria Math" w:hAnsi="Cambria Math"/>
                  </w:rPr>
                  <m:t>&lt;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a-c</m:t>
                        </m:r>
                      </m:e>
                    </m:rad>
                  </m:den>
                </m:f>
                <m:sSub>
                  <m:sSubPr>
                    <m:ctrlPr>
                      <w:rPr>
                        <w:rFonts w:ascii="Cambria Math" w:hAnsi="Cambria Math"/>
                        <w:i/>
                      </w:rPr>
                    </m:ctrlPr>
                  </m:sSubPr>
                  <m:e>
                    <m:r>
                      <w:rPr>
                        <w:rFonts w:ascii="Cambria Math" w:hAnsi="Cambria Math"/>
                      </w:rPr>
                      <m:t>σ</m:t>
                    </m:r>
                  </m:e>
                  <m:sub>
                    <m:r>
                      <w:rPr>
                        <w:rFonts w:ascii="Cambria Math" w:hAnsi="Cambria Math"/>
                      </w:rPr>
                      <m:t>B</m:t>
                    </m:r>
                  </m:sub>
                </m:sSub>
              </m:oMath>
            </m:oMathPara>
          </w:p>
        </w:tc>
        <w:bookmarkStart w:id="94" w:name="NumberRef6226966977"/>
        <w:tc>
          <w:tcPr>
            <w:tcW w:w="720" w:type="dxa"/>
            <w:shd w:val="clear" w:color="auto" w:fill="auto"/>
            <w:vAlign w:val="center"/>
          </w:tcPr>
          <w:p w:rsidR="004B3291" w:rsidRDefault="00ED50A9" w:rsidP="00191665">
            <w:pPr>
              <w:spacing w:line="360" w:lineRule="auto"/>
              <w:jc w:val="right"/>
            </w:pPr>
            <w:r>
              <w:fldChar w:fldCharType="begin"/>
            </w:r>
            <w:r w:rsidR="004B3291">
              <w:instrText xml:space="preserve"> MACROBUTTON NumberReference \* MERGEFORMAT (</w:instrText>
            </w:r>
            <w:fldSimple w:instr=" SEQ EquationNumber \n \* Arabic \* MERGEFORMAT ">
              <w:r w:rsidR="00DF0AA5">
                <w:rPr>
                  <w:noProof/>
                </w:rPr>
                <w:instrText>29</w:instrText>
              </w:r>
            </w:fldSimple>
            <w:r w:rsidR="004B3291">
              <w:instrText>)</w:instrText>
            </w:r>
            <w:r>
              <w:fldChar w:fldCharType="end"/>
            </w:r>
            <w:bookmarkEnd w:id="94"/>
          </w:p>
        </w:tc>
      </w:tr>
    </w:tbl>
    <w:p w:rsidR="00981957" w:rsidRDefault="00981957" w:rsidP="000E3BC5">
      <w:r>
        <w:t xml:space="preserve">Since </w:t>
      </w:r>
      <m:oMath>
        <m:sSub>
          <m:sSubPr>
            <m:ctrlPr>
              <w:rPr>
                <w:rFonts w:ascii="Cambria Math" w:hAnsi="Cambria Math"/>
                <w:i/>
              </w:rPr>
            </m:ctrlPr>
          </m:sSubPr>
          <m:e>
            <m:r>
              <w:rPr>
                <w:rFonts w:ascii="Cambria Math" w:hAnsi="Cambria Math"/>
              </w:rPr>
              <m:t>σ</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a</m:t>
                </m:r>
              </m:e>
            </m:rad>
          </m:den>
        </m:f>
        <m:sSub>
          <m:sSubPr>
            <m:ctrlPr>
              <w:rPr>
                <w:rFonts w:ascii="Cambria Math" w:hAnsi="Cambria Math"/>
                <w:i/>
              </w:rPr>
            </m:ctrlPr>
          </m:sSubPr>
          <m:e>
            <m:r>
              <w:rPr>
                <w:rFonts w:ascii="Cambria Math" w:hAnsi="Cambria Math"/>
              </w:rPr>
              <m:t>σ</m:t>
            </m:r>
          </m:e>
          <m:sub>
            <m:r>
              <w:rPr>
                <w:rFonts w:ascii="Cambria Math" w:hAnsi="Cambria Math"/>
              </w:rPr>
              <m:t>B</m:t>
            </m:r>
          </m:sub>
        </m:sSub>
        <m:r>
          <w:rPr>
            <w:rFonts w:ascii="Cambria Math" w:hAnsi="Cambria Math"/>
          </w:rPr>
          <m:t>&lt;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a-c</m:t>
                </m:r>
              </m:e>
            </m:rad>
          </m:den>
        </m:f>
        <m:sSub>
          <m:sSubPr>
            <m:ctrlPr>
              <w:rPr>
                <w:rFonts w:ascii="Cambria Math" w:hAnsi="Cambria Math"/>
                <w:i/>
              </w:rPr>
            </m:ctrlPr>
          </m:sSubPr>
          <m:e>
            <m:r>
              <w:rPr>
                <w:rFonts w:ascii="Cambria Math" w:hAnsi="Cambria Math"/>
              </w:rPr>
              <m:t>σ</m:t>
            </m:r>
          </m:e>
          <m:sub>
            <m:r>
              <w:rPr>
                <w:rFonts w:ascii="Cambria Math" w:hAnsi="Cambria Math"/>
              </w:rPr>
              <m:t>B</m:t>
            </m:r>
          </m:sub>
        </m:sSub>
      </m:oMath>
      <w:r>
        <w:t xml:space="preserve">, one way to </w:t>
      </w:r>
      <w:r w:rsidR="0094724F">
        <w:t>over satisfy</w:t>
      </w:r>
      <w:r>
        <w:t xml:space="preserve"> </w:t>
      </w:r>
      <w:fldSimple w:instr=" REF NumberRef6226966977 \h  \* MERGEFORMAT ">
        <w:r w:rsidR="00DF0AA5">
          <w:t>(29)</w:t>
        </w:r>
      </w:fldSimple>
      <w:r>
        <w:t xml:space="preserve"> would be to insist that </w:t>
      </w:r>
      <m:oMath>
        <m:sSub>
          <m:sSubPr>
            <m:ctrlPr>
              <w:rPr>
                <w:rFonts w:ascii="Cambria Math" w:hAnsi="Cambria Math"/>
                <w:i/>
              </w:rPr>
            </m:ctrlPr>
          </m:sSubPr>
          <m:e>
            <m:r>
              <w:rPr>
                <w:rFonts w:ascii="Cambria Math" w:hAnsi="Cambria Math"/>
              </w:rPr>
              <m:t>σ</m:t>
            </m:r>
          </m:e>
          <m:sub>
            <m:r>
              <w:rPr>
                <w:rFonts w:ascii="Cambria Math" w:hAnsi="Cambria Math"/>
              </w:rPr>
              <m:t>g</m:t>
            </m:r>
          </m:sub>
        </m:sSub>
        <m:r>
          <w:rPr>
            <w:rFonts w:ascii="Cambria Math" w:hAnsi="Cambria Math"/>
          </w:rPr>
          <m:t>&lt;</m:t>
        </m:r>
        <m:sSub>
          <m:sSubPr>
            <m:ctrlPr>
              <w:rPr>
                <w:rFonts w:ascii="Cambria Math" w:hAnsi="Cambria Math"/>
                <w:i/>
              </w:rPr>
            </m:ctrlPr>
          </m:sSubPr>
          <m:e>
            <m:r>
              <w:rPr>
                <w:rFonts w:ascii="Cambria Math" w:hAnsi="Cambria Math"/>
              </w:rPr>
              <m:t>σ</m:t>
            </m:r>
          </m:e>
          <m:sub>
            <m:r>
              <w:rPr>
                <w:rFonts w:ascii="Cambria Math" w:hAnsi="Cambria Math"/>
              </w:rPr>
              <m:t>A</m:t>
            </m:r>
          </m:sub>
        </m:sSub>
      </m:oMath>
      <w:r w:rsidR="00E25B46">
        <w:t>,</w:t>
      </w:r>
      <w:r w:rsidR="003551F9">
        <w:t xml:space="preserve"> which is exactly what </w:t>
      </w:r>
      <w:fldSimple w:instr=" REF NumberRef8298016191 \h  \* MERGEFORMAT ">
        <w:r w:rsidR="00DF0AA5">
          <w:t>(13)</w:t>
        </w:r>
      </w:fldSimple>
      <w:r w:rsidR="003551F9">
        <w:t xml:space="preserve"> asserts.</w:t>
      </w:r>
    </w:p>
    <w:p w:rsidR="00981957" w:rsidRDefault="00981957" w:rsidP="000E3BC5"/>
    <w:p w:rsidR="001E6C29" w:rsidRDefault="001E6C29" w:rsidP="000E3BC5">
      <w:r>
        <w:t xml:space="preserve">The second inequality of </w:t>
      </w:r>
      <w:fldSimple w:instr=" REF NumberRef2981654406 \h  \* MERGEFORMAT ">
        <w:r w:rsidR="00DF0AA5">
          <w:t>(10)</w:t>
        </w:r>
      </w:fldSimple>
      <w:r w:rsidR="00186DDD">
        <w:t xml:space="preserve"> is always satisfied, but the second inequality of </w:t>
      </w:r>
      <w:fldSimple w:instr=" REF NumberRef7671116590 \h  \* MERGEFORMAT ">
        <w:r w:rsidR="00DF0AA5">
          <w:t>(12)</w:t>
        </w:r>
      </w:fldSimple>
      <w:r w:rsidR="00D24CAD">
        <w:t xml:space="preserve"> yields an equation that show</w:t>
      </w:r>
      <w:r w:rsidR="00E366D9">
        <w:t>s</w:t>
      </w:r>
      <w:r w:rsidR="00D24CAD">
        <w:t xml:space="preserve"> </w:t>
      </w:r>
      <w:r w:rsidR="00A91C1B">
        <w:t xml:space="preserve">one way </w:t>
      </w:r>
      <w:r w:rsidR="00D24CAD">
        <w:t xml:space="preserve">how </w:t>
      </w:r>
      <m:oMath>
        <m:sSub>
          <m:sSubPr>
            <m:ctrlPr>
              <w:rPr>
                <w:rFonts w:ascii="Cambria Math" w:hAnsi="Cambria Math"/>
                <w:i/>
              </w:rPr>
            </m:ctrlPr>
          </m:sSubPr>
          <m:e>
            <m:r>
              <w:rPr>
                <w:rFonts w:ascii="Cambria Math" w:hAnsi="Cambria Math"/>
              </w:rPr>
              <m:t>c</m:t>
            </m:r>
          </m:e>
          <m:sub>
            <m:r>
              <w:rPr>
                <w:rFonts w:ascii="Cambria Math" w:hAnsi="Cambria Math"/>
              </w:rPr>
              <m:t>max</m:t>
            </m:r>
          </m:sub>
        </m:sSub>
      </m:oMath>
      <w:r w:rsidR="00D24CAD">
        <w:t xml:space="preserve"> arises.</w:t>
      </w:r>
      <w:r w:rsidR="00B30B36">
        <w:t xml:space="preserve">  In terms of </w:t>
      </w:r>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g</m:t>
            </m:r>
          </m:sub>
        </m:sSub>
      </m:oMath>
      <w:r w:rsidR="00B30B36">
        <w:t>, this second inequality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B30B36" w:rsidTr="00191665">
        <w:tc>
          <w:tcPr>
            <w:tcW w:w="8010" w:type="dxa"/>
            <w:shd w:val="clear" w:color="auto" w:fill="auto"/>
            <w:vAlign w:val="center"/>
          </w:tcPr>
          <w:p w:rsidR="00B30B36" w:rsidRDefault="00ED50A9" w:rsidP="00C41AD4">
            <w:pPr>
              <w:spacing w:line="360" w:lineRule="auto"/>
            </w:pPr>
            <m:oMathPara>
              <m:oMath>
                <m:sSub>
                  <m:sSubPr>
                    <m:ctrlPr>
                      <w:rPr>
                        <w:rFonts w:ascii="Cambria Math" w:hAnsi="Cambria Math"/>
                        <w:i/>
                      </w:rPr>
                    </m:ctrlPr>
                  </m:sSubPr>
                  <m:e>
                    <m:r>
                      <w:rPr>
                        <w:rFonts w:ascii="Cambria Math" w:hAnsi="Cambria Math"/>
                      </w:rPr>
                      <m:t>0&gt;</m:t>
                    </m:r>
                    <m:acc>
                      <m:accPr>
                        <m:ctrlPr>
                          <w:rPr>
                            <w:rFonts w:ascii="Cambria Math" w:hAnsi="Cambria Math"/>
                            <w:i/>
                          </w:rPr>
                        </m:ctrlPr>
                      </m:accPr>
                      <m:e>
                        <m:r>
                          <w:rPr>
                            <w:rFonts w:ascii="Cambria Math" w:hAnsi="Cambria Math"/>
                          </w:rPr>
                          <m:t>μ</m:t>
                        </m:r>
                      </m:e>
                    </m:acc>
                  </m:e>
                  <m:sub>
                    <m:r>
                      <w:rPr>
                        <w:rFonts w:ascii="Cambria Math" w:hAnsi="Cambria Math"/>
                      </w:rPr>
                      <m:t>g</m:t>
                    </m:r>
                  </m:sub>
                </m:sSub>
                <m:r>
                  <w:rPr>
                    <w:rFonts w:ascii="Cambria Math" w:hAnsi="Cambria Math"/>
                  </w:rPr>
                  <m:t>&gt;</m:t>
                </m:r>
                <m:sSub>
                  <m:sSubPr>
                    <m:ctrlPr>
                      <w:rPr>
                        <w:rFonts w:ascii="Cambria Math" w:hAnsi="Cambria Math"/>
                        <w:i/>
                      </w:rPr>
                    </m:ctrlPr>
                  </m:sSubPr>
                  <m:e>
                    <m:r>
                      <w:rPr>
                        <w:rFonts w:ascii="Cambria Math" w:hAnsi="Cambria Math"/>
                      </w:rPr>
                      <m:t>t</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A</m:t>
                    </m:r>
                  </m:sub>
                </m:sSub>
              </m:oMath>
            </m:oMathPara>
          </w:p>
          <w:p w:rsidR="00C41AD4" w:rsidRDefault="00C41AD4" w:rsidP="00C41AD4">
            <w:pPr>
              <w:spacing w:line="360" w:lineRule="auto"/>
            </w:pPr>
            <m:oMathPara>
              <m:oMath>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hAnsi="Cambria Math"/>
                          </w:rPr>
                          <m:t>μ</m:t>
                        </m:r>
                      </m:e>
                    </m:acc>
                  </m:e>
                  <m:sub>
                    <m:r>
                      <w:rPr>
                        <w:rFonts w:ascii="Cambria Math" w:hAnsi="Cambria Math"/>
                      </w:rPr>
                      <m:t>g</m:t>
                    </m:r>
                  </m:sub>
                  <m:sup>
                    <m:r>
                      <w:rPr>
                        <w:rFonts w:ascii="Cambria Math" w:hAnsi="Cambria Math"/>
                      </w:rPr>
                      <m:t>2</m:t>
                    </m:r>
                  </m:sup>
                </m:sSubSup>
                <m:r>
                  <w:rPr>
                    <w:rFonts w:ascii="Cambria Math" w:hAnsi="Cambria Math"/>
                  </w:rPr>
                  <m:t>&lt;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-t</m:t>
                            </m:r>
                          </m:e>
                          <m:sub>
                            <m:r>
                              <w:rPr>
                                <w:rFonts w:ascii="Cambria Math" w:hAnsi="Cambria Math"/>
                              </w:rPr>
                              <m:t>min</m:t>
                            </m:r>
                          </m:sub>
                        </m:sSub>
                      </m:e>
                    </m:d>
                  </m:e>
                  <m:sup>
                    <m:r>
                      <w:rPr>
                        <w:rFonts w:ascii="Cambria Math" w:hAnsi="Cambria Math"/>
                      </w:rPr>
                      <m:t>2</m:t>
                    </m:r>
                  </m:sup>
                </m:sSup>
              </m:oMath>
            </m:oMathPara>
          </w:p>
          <w:p w:rsidR="00C41AD4" w:rsidRDefault="00C41AD4" w:rsidP="00C41AD4">
            <w:pPr>
              <w:spacing w:line="360" w:lineRule="auto"/>
            </w:pPr>
            <m:oMathPara>
              <m:oMath>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a</m:t>
                    </m:r>
                    <m:d>
                      <m:dPr>
                        <m:ctrlPr>
                          <w:rPr>
                            <w:rFonts w:ascii="Cambria Math" w:hAnsi="Cambria Math"/>
                            <w:i/>
                          </w:rPr>
                        </m:ctrlPr>
                      </m:dPr>
                      <m:e>
                        <m:r>
                          <w:rPr>
                            <w:rFonts w:ascii="Cambria Math" w:hAnsi="Cambria Math"/>
                          </w:rPr>
                          <m:t>a-c</m:t>
                        </m:r>
                      </m:e>
                    </m:d>
                  </m:den>
                </m:f>
                <m:sSubSup>
                  <m:sSubSupPr>
                    <m:ctrlPr>
                      <w:rPr>
                        <w:rFonts w:ascii="Cambria Math" w:hAnsi="Cambria Math"/>
                        <w:i/>
                      </w:rPr>
                    </m:ctrlPr>
                  </m:sSubSupPr>
                  <m:e>
                    <m:r>
                      <w:rPr>
                        <w:rFonts w:ascii="Cambria Math" w:hAnsi="Cambria Math"/>
                      </w:rPr>
                      <m:t>σ</m:t>
                    </m:r>
                  </m:e>
                  <m:sub>
                    <m:r>
                      <w:rPr>
                        <w:rFonts w:ascii="Cambria Math" w:hAnsi="Cambria Math"/>
                      </w:rPr>
                      <m:t>Bg</m:t>
                    </m:r>
                  </m:sub>
                  <m:sup>
                    <m:r>
                      <w:rPr>
                        <w:rFonts w:ascii="Cambria Math" w:hAnsi="Cambria Math"/>
                      </w:rPr>
                      <m:t>2</m:t>
                    </m:r>
                  </m:sup>
                </m:sSubSup>
                <m:r>
                  <w:rPr>
                    <w:rFonts w:ascii="Cambria Math" w:hAnsi="Cambria Math"/>
                  </w:rPr>
                  <m:t>&lt;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-t</m:t>
                            </m:r>
                          </m:e>
                          <m:sub>
                            <m:r>
                              <w:rPr>
                                <w:rFonts w:ascii="Cambria Math" w:hAnsi="Cambria Math"/>
                              </w:rPr>
                              <m:t>min</m:t>
                            </m:r>
                          </m:sub>
                        </m:sSub>
                      </m:e>
                    </m:d>
                  </m:e>
                  <m:sup>
                    <m:r>
                      <w:rPr>
                        <w:rFonts w:ascii="Cambria Math" w:hAnsi="Cambria Math"/>
                      </w:rPr>
                      <m:t>2</m:t>
                    </m:r>
                  </m:sup>
                </m:sSup>
              </m:oMath>
            </m:oMathPara>
          </w:p>
          <w:p w:rsidR="00C41AD4" w:rsidRDefault="00C41AD4" w:rsidP="00191665">
            <w:pPr>
              <w:spacing w:line="360" w:lineRule="auto"/>
            </w:pPr>
            <m:oMathPara>
              <m:oMath>
                <m:r>
                  <w:rPr>
                    <w:rFonts w:ascii="Cambria Math" w:hAnsi="Cambria Math"/>
                  </w:rPr>
                  <m:t>⟹c</m:t>
                </m:r>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m:t>
                    </m:r>
                    <m:d>
                      <m:dPr>
                        <m:ctrlPr>
                          <w:rPr>
                            <w:rFonts w:ascii="Cambria Math" w:hAnsi="Cambria Math"/>
                            <w:i/>
                          </w:rPr>
                        </m:ctrlPr>
                      </m:dPr>
                      <m:e>
                        <m:r>
                          <w:rPr>
                            <w:rFonts w:ascii="Cambria Math" w:hAnsi="Cambria Math"/>
                          </w:rPr>
                          <m:t>a-c</m:t>
                        </m:r>
                      </m:e>
                    </m:d>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e>
                </m:d>
                <m:r>
                  <w:rPr>
                    <w:rFonts w:ascii="Cambria Math" w:hAnsi="Cambria Math"/>
                  </w:rPr>
                  <m:t>&lt;</m:t>
                </m:r>
                <m:sSup>
                  <m:sSupPr>
                    <m:ctrlPr>
                      <w:rPr>
                        <w:rFonts w:ascii="Cambria Math" w:hAnsi="Cambria Math"/>
                        <w:i/>
                      </w:rPr>
                    </m:ctrlPr>
                  </m:sSupPr>
                  <m:e>
                    <m:r>
                      <w:rPr>
                        <w:rFonts w:ascii="Cambria Math" w:hAnsi="Cambria Math"/>
                      </w:rPr>
                      <m:t>a</m:t>
                    </m:r>
                    <m:d>
                      <m:dPr>
                        <m:ctrlPr>
                          <w:rPr>
                            <w:rFonts w:ascii="Cambria Math" w:hAnsi="Cambria Math"/>
                            <w:i/>
                          </w:rPr>
                        </m:ctrlPr>
                      </m:dPr>
                      <m:e>
                        <m:r>
                          <w:rPr>
                            <w:rFonts w:ascii="Cambria Math" w:hAnsi="Cambria Math"/>
                          </w:rPr>
                          <m:t>a-c</m:t>
                        </m:r>
                      </m:e>
                    </m:d>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-t</m:t>
                            </m:r>
                          </m:e>
                          <m:sub>
                            <m:r>
                              <w:rPr>
                                <w:rFonts w:ascii="Cambria Math" w:hAnsi="Cambria Math"/>
                              </w:rPr>
                              <m:t>min</m:t>
                            </m:r>
                          </m:sub>
                        </m:sSub>
                      </m:e>
                    </m:d>
                  </m:e>
                  <m:sup>
                    <m:r>
                      <w:rPr>
                        <w:rFonts w:ascii="Cambria Math" w:hAnsi="Cambria Math"/>
                      </w:rPr>
                      <m:t>2</m:t>
                    </m:r>
                  </m:sup>
                </m:sSup>
              </m:oMath>
            </m:oMathPara>
          </w:p>
          <w:p w:rsidR="00E366D9" w:rsidRDefault="00E366D9" w:rsidP="00BC5DDE">
            <w:pPr>
              <w:spacing w:line="360" w:lineRule="auto"/>
            </w:pPr>
            <m:oMathPara>
              <m:oMath>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c-a</m:t>
                </m:r>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r>
                  <w:rPr>
                    <w:rFonts w:ascii="Cambria Math" w:hAnsi="Cambria Math"/>
                  </w:rPr>
                  <m:t>c+</m:t>
                </m:r>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&lt;</m:t>
                </m:r>
                <m:sSup>
                  <m:sSupPr>
                    <m:ctrlPr>
                      <w:rPr>
                        <w:rFonts w:ascii="Cambria Math" w:hAnsi="Cambria Math"/>
                        <w:i/>
                      </w:rPr>
                    </m:ctrlPr>
                  </m:sSupPr>
                  <m:e>
                    <m:sSup>
                      <m:sSupPr>
                        <m:ctrlPr>
                          <w:rPr>
                            <w:rFonts w:ascii="Cambria Math" w:hAnsi="Cambria Math"/>
                            <w:i/>
                          </w:rPr>
                        </m:ctrlPr>
                      </m:sSupPr>
                      <m:e>
                        <m:r>
                          <w:rPr>
                            <w:rFonts w:ascii="Cambria Math" w:hAnsi="Cambria Math"/>
                          </w:rPr>
                          <m:t>a</m:t>
                        </m:r>
                      </m:e>
                      <m:sup>
                        <m:r>
                          <w:rPr>
                            <w:rFonts w:ascii="Cambria Math" w:hAnsi="Cambria Math"/>
                          </w:rPr>
                          <m:t>2</m:t>
                        </m:r>
                      </m:sup>
                    </m:sSup>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-t</m:t>
                            </m:r>
                          </m:e>
                          <m:sub>
                            <m:r>
                              <w:rPr>
                                <w:rFonts w:ascii="Cambria Math" w:hAnsi="Cambria Math"/>
                              </w:rPr>
                              <m:t>min</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-t</m:t>
                            </m:r>
                          </m:e>
                          <m:sub>
                            <m:r>
                              <w:rPr>
                                <w:rFonts w:ascii="Cambria Math" w:hAnsi="Cambria Math"/>
                              </w:rPr>
                              <m:t>min</m:t>
                            </m:r>
                          </m:sub>
                        </m:sSub>
                      </m:e>
                    </m:d>
                  </m:e>
                  <m:sup>
                    <m:r>
                      <w:rPr>
                        <w:rFonts w:ascii="Cambria Math" w:hAnsi="Cambria Math"/>
                      </w:rPr>
                      <m:t>2</m:t>
                    </m:r>
                  </m:sup>
                </m:sSup>
                <m:r>
                  <w:rPr>
                    <w:rFonts w:ascii="Cambria Math" w:hAnsi="Cambria Math"/>
                  </w:rPr>
                  <m:t>c</m:t>
                </m:r>
              </m:oMath>
            </m:oMathPara>
          </w:p>
          <w:p w:rsidR="00BC5DDE" w:rsidRDefault="00BC5DDE" w:rsidP="001630B6">
            <w:pPr>
              <w:spacing w:line="360" w:lineRule="auto"/>
            </w:pPr>
            <m:oMathPara>
              <m:oMath>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e>
                </m:d>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-a</m:t>
                    </m:r>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a</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-t</m:t>
                                </m:r>
                              </m:e>
                              <m:sub>
                                <m:r>
                                  <w:rPr>
                                    <w:rFonts w:ascii="Cambria Math" w:hAnsi="Cambria Math"/>
                                  </w:rPr>
                                  <m:t>min</m:t>
                                </m:r>
                              </m:sub>
                            </m:sSub>
                          </m:e>
                        </m:d>
                      </m:e>
                      <m:sup>
                        <m:r>
                          <w:rPr>
                            <w:rFonts w:ascii="Cambria Math" w:hAnsi="Cambria Math"/>
                          </w:rPr>
                          <m:t>2</m:t>
                        </m:r>
                      </m:sup>
                    </m:sSup>
                  </m:e>
                </m:d>
                <m:r>
                  <w:rPr>
                    <w:rFonts w:ascii="Cambria Math" w:hAnsi="Cambria Math"/>
                  </w:rPr>
                  <m:t>c&lt;</m:t>
                </m:r>
                <m:sSup>
                  <m:sSupPr>
                    <m:ctrlPr>
                      <w:rPr>
                        <w:rFonts w:ascii="Cambria Math" w:hAnsi="Cambria Math"/>
                        <w:i/>
                      </w:rPr>
                    </m:ctrlPr>
                  </m:sSupPr>
                  <m:e>
                    <m:sSup>
                      <m:sSupPr>
                        <m:ctrlPr>
                          <w:rPr>
                            <w:rFonts w:ascii="Cambria Math" w:hAnsi="Cambria Math"/>
                            <w:i/>
                          </w:rPr>
                        </m:ctrlPr>
                      </m:sSupPr>
                      <m:e>
                        <m:r>
                          <w:rPr>
                            <w:rFonts w:ascii="Cambria Math" w:hAnsi="Cambria Math"/>
                          </w:rPr>
                          <m:t>a</m:t>
                        </m:r>
                      </m:e>
                      <m:sup>
                        <m:r>
                          <w:rPr>
                            <w:rFonts w:ascii="Cambria Math" w:hAnsi="Cambria Math"/>
                          </w:rPr>
                          <m:t>2</m:t>
                        </m:r>
                      </m:sup>
                    </m:sSup>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-t</m:t>
                            </m:r>
                          </m:e>
                          <m:sub>
                            <m:r>
                              <w:rPr>
                                <w:rFonts w:ascii="Cambria Math" w:hAnsi="Cambria Math"/>
                              </w:rPr>
                              <m:t>min</m:t>
                            </m:r>
                          </m:sub>
                        </m:sSub>
                      </m:e>
                    </m:d>
                  </m:e>
                  <m:sup>
                    <m:r>
                      <w:rPr>
                        <w:rFonts w:ascii="Cambria Math" w:hAnsi="Cambria Math"/>
                      </w:rPr>
                      <m:t>2</m:t>
                    </m:r>
                  </m:sup>
                </m:sSup>
              </m:oMath>
            </m:oMathPara>
          </w:p>
        </w:tc>
        <w:bookmarkStart w:id="95" w:name="NumberRef5338730812"/>
        <w:bookmarkStart w:id="96" w:name="NumberRef5751838088"/>
        <w:bookmarkStart w:id="97" w:name="NumberRef1000522375"/>
        <w:bookmarkStart w:id="98" w:name="NumberRef9798293710"/>
        <w:tc>
          <w:tcPr>
            <w:tcW w:w="720" w:type="dxa"/>
            <w:shd w:val="clear" w:color="auto" w:fill="auto"/>
            <w:vAlign w:val="center"/>
          </w:tcPr>
          <w:p w:rsidR="00B30B36" w:rsidRDefault="00ED50A9" w:rsidP="00191665">
            <w:pPr>
              <w:spacing w:line="360" w:lineRule="auto"/>
              <w:jc w:val="right"/>
            </w:pPr>
            <w:r>
              <w:fldChar w:fldCharType="begin"/>
            </w:r>
            <w:r w:rsidR="00B30B36">
              <w:instrText xml:space="preserve"> MACROBUTTON NumberReference \* MERGEFORMAT (</w:instrText>
            </w:r>
            <w:fldSimple w:instr=" SEQ EquationNumber \n \* Arabic \* MERGEFORMAT ">
              <w:r w:rsidR="00DF0AA5">
                <w:rPr>
                  <w:noProof/>
                </w:rPr>
                <w:instrText>30</w:instrText>
              </w:r>
            </w:fldSimple>
            <w:r w:rsidR="00B30B36">
              <w:instrText>)</w:instrText>
            </w:r>
            <w:r>
              <w:fldChar w:fldCharType="end"/>
            </w:r>
            <w:bookmarkEnd w:id="95"/>
            <w:bookmarkEnd w:id="96"/>
            <w:bookmarkEnd w:id="97"/>
            <w:bookmarkEnd w:id="98"/>
          </w:p>
        </w:tc>
      </w:tr>
    </w:tbl>
    <w:p w:rsidR="004C1EC9" w:rsidRDefault="008442AF" w:rsidP="000E3BC5">
      <w:r>
        <w:t xml:space="preserve">Note that </w:t>
      </w:r>
      <w:r w:rsidR="00BC5DDE">
        <w:t xml:space="preserve">each coefficient of </w:t>
      </w:r>
      <m:oMath>
        <m:r>
          <w:rPr>
            <w:rFonts w:ascii="Cambria Math" w:hAnsi="Cambria Math"/>
          </w:rPr>
          <m:t>c</m:t>
        </m:r>
      </m:oMath>
      <w:r w:rsidR="00BC5DDE">
        <w:t xml:space="preserve"> on the left hand side is positive; in particular,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4C1EC9" w:rsidTr="00887543">
        <w:tc>
          <w:tcPr>
            <w:tcW w:w="8010" w:type="dxa"/>
            <w:shd w:val="clear" w:color="auto" w:fill="auto"/>
            <w:vAlign w:val="center"/>
          </w:tcPr>
          <w:p w:rsidR="004C1EC9" w:rsidRDefault="00ED50A9" w:rsidP="00887543">
            <w:pPr>
              <w:spacing w:line="360" w:lineRule="auto"/>
            </w:pPr>
            <m:oMathPara>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-a</m:t>
                </m:r>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r>
                  <w:rPr>
                    <w:rFonts w:ascii="Cambria Math" w:hAnsi="Cambria Math"/>
                  </w:rPr>
                  <m:t>&gt;0</m:t>
                </m:r>
              </m:oMath>
            </m:oMathPara>
          </w:p>
        </w:tc>
        <w:tc>
          <w:tcPr>
            <w:tcW w:w="720" w:type="dxa"/>
            <w:shd w:val="clear" w:color="auto" w:fill="auto"/>
            <w:vAlign w:val="center"/>
          </w:tcPr>
          <w:p w:rsidR="004C1EC9" w:rsidRDefault="00ED50A9" w:rsidP="00887543">
            <w:pPr>
              <w:spacing w:line="360" w:lineRule="auto"/>
              <w:jc w:val="right"/>
            </w:pPr>
            <w:r>
              <w:fldChar w:fldCharType="begin"/>
            </w:r>
            <w:r w:rsidR="004C1EC9">
              <w:instrText xml:space="preserve"> MACROBUTTON NumberReference \* MERGEFORMAT (</w:instrText>
            </w:r>
            <w:fldSimple w:instr=" SEQ EquationNumber \n \* Arabic \* MERGEFORMAT ">
              <w:r w:rsidR="00DF0AA5">
                <w:rPr>
                  <w:noProof/>
                </w:rPr>
                <w:instrText>31</w:instrText>
              </w:r>
            </w:fldSimple>
            <w:r w:rsidR="004C1EC9">
              <w:instrText>)</w:instrText>
            </w:r>
            <w:r>
              <w:fldChar w:fldCharType="end"/>
            </w:r>
          </w:p>
        </w:tc>
      </w:tr>
    </w:tbl>
    <w:p w:rsidR="00BC5DDE" w:rsidRDefault="00BC5DDE" w:rsidP="000E3BC5">
      <w:r>
        <w:t>by</w:t>
      </w:r>
      <w:r w:rsidR="00334B25">
        <w:t xml:space="preserve"> </w:t>
      </w:r>
      <w:fldSimple w:instr=" REF NumberRef4100732207 \h  \* MERGEFORMAT ">
        <w:r w:rsidR="00DF0AA5">
          <w:t>(8)</w:t>
        </w:r>
      </w:fldSimple>
      <w:r>
        <w:t xml:space="preserve"> </w:t>
      </w:r>
      <w:r w:rsidR="00334B25">
        <w:t>and</w:t>
      </w:r>
      <w:r w:rsidR="007D336C">
        <w:t xml:space="preserve"> </w:t>
      </w:r>
      <w:fldSimple w:instr=" REF NumberRef4127668142 \h  \* MERGEFORMAT ">
        <w:r w:rsidR="00DF0AA5">
          <w:t>(13)</w:t>
        </w:r>
      </w:fldSimple>
      <w:r>
        <w:t>.</w:t>
      </w:r>
      <w:r w:rsidR="008442AF">
        <w:t xml:space="preserve">  </w:t>
      </w:r>
      <w:r w:rsidR="008442AF" w:rsidRPr="008442AF">
        <w:rPr>
          <w:i/>
        </w:rPr>
        <w:t xml:space="preserve">Therefore, the left hand side uniformly increases as </w:t>
      </w:r>
      <m:oMath>
        <m:r>
          <w:rPr>
            <w:rFonts w:ascii="Cambria Math" w:hAnsi="Cambria Math"/>
          </w:rPr>
          <m:t>c</m:t>
        </m:r>
      </m:oMath>
      <w:r w:rsidR="008442AF" w:rsidRPr="008442AF">
        <w:rPr>
          <w:i/>
        </w:rPr>
        <w:t xml:space="preserve"> increas</w:t>
      </w:r>
      <w:r w:rsidR="008442AF" w:rsidRPr="000A2846">
        <w:rPr>
          <w:i/>
        </w:rPr>
        <w:t xml:space="preserve">es </w:t>
      </w:r>
      <w:r w:rsidR="000A2846" w:rsidRPr="000A2846">
        <w:rPr>
          <w:i/>
        </w:rPr>
        <w:t>from 0.</w:t>
      </w:r>
      <w:r w:rsidR="000A2846">
        <w:t xml:space="preserve"> </w:t>
      </w:r>
      <w:r w:rsidR="008442AF">
        <w:t xml:space="preserve"> But the right hand side is constant.  Thus, in order for th</w:t>
      </w:r>
      <w:r w:rsidR="009C68E2">
        <w:t>at</w:t>
      </w:r>
      <w:r w:rsidR="008442AF">
        <w:t xml:space="preserve"> inequality to hold, a maximum </w:t>
      </w:r>
      <w:r w:rsidR="00DB0CA8">
        <w:t xml:space="preserve">legitimate </w:t>
      </w:r>
      <w:r w:rsidR="008442AF">
        <w:t xml:space="preserve">value of </w:t>
      </w:r>
      <m:oMath>
        <m:r>
          <w:rPr>
            <w:rFonts w:ascii="Cambria Math" w:hAnsi="Cambria Math"/>
          </w:rPr>
          <m:t>c</m:t>
        </m:r>
      </m:oMath>
      <w:r w:rsidR="008442AF">
        <w:t xml:space="preserve"> </w:t>
      </w:r>
      <w:r w:rsidR="00DB0CA8">
        <w:t>exists</w:t>
      </w:r>
      <w:r w:rsidR="008442AF">
        <w:t>.</w:t>
      </w:r>
      <w:r w:rsidR="00A91C1B">
        <w:t xml:space="preserve">  </w:t>
      </w:r>
      <w:r w:rsidR="00715D30">
        <w:t>D</w:t>
      </w:r>
      <w:r w:rsidR="00A91C1B">
        <w:t>efine the</w:t>
      </w:r>
      <w:r w:rsidR="009C68E2">
        <w:t xml:space="preserve"> upper bound</w:t>
      </w:r>
      <w:r w:rsidR="00A91C1B">
        <w:t xml:space="preserve"> imposed by this inequality</w:t>
      </w:r>
      <w:r w:rsidR="009C68E2">
        <w:t xml:space="preserve"> </w:t>
      </w:r>
      <w:r w:rsidR="00BF1E9C">
        <w:t xml:space="preserve">as </w:t>
      </w:r>
      <m:oMath>
        <m:sSub>
          <m:sSubPr>
            <m:ctrlPr>
              <w:rPr>
                <w:rFonts w:ascii="Cambria Math" w:hAnsi="Cambria Math"/>
                <w:i/>
              </w:rPr>
            </m:ctrlPr>
          </m:sSubPr>
          <m:e>
            <m:r>
              <w:rPr>
                <w:rFonts w:ascii="Cambria Math" w:hAnsi="Cambria Math"/>
              </w:rPr>
              <m:t>c</m:t>
            </m:r>
          </m:e>
          <m:sub>
            <m:r>
              <w:rPr>
                <w:rFonts w:ascii="Cambria Math" w:hAnsi="Cambria Math"/>
              </w:rPr>
              <m:t>max1</m:t>
            </m:r>
          </m:sub>
        </m:sSub>
      </m:oMath>
      <w:r w:rsidR="00BF1E9C">
        <w:t>.</w:t>
      </w:r>
    </w:p>
    <w:p w:rsidR="00A91C1B" w:rsidRDefault="00A91C1B" w:rsidP="000E3BC5"/>
    <w:p w:rsidR="000B53AB" w:rsidRDefault="009721E2" w:rsidP="000B53AB">
      <w:r>
        <w:t>Solving</w:t>
      </w:r>
      <w:r w:rsidR="00BC5DDE">
        <w:t xml:space="preserve"> for </w:t>
      </w:r>
      <m:oMath>
        <m:sSub>
          <m:sSubPr>
            <m:ctrlPr>
              <w:rPr>
                <w:rFonts w:ascii="Cambria Math" w:hAnsi="Cambria Math"/>
                <w:i/>
              </w:rPr>
            </m:ctrlPr>
          </m:sSubPr>
          <m:e>
            <m:r>
              <w:rPr>
                <w:rFonts w:ascii="Cambria Math" w:hAnsi="Cambria Math"/>
              </w:rPr>
              <m:t>c</m:t>
            </m:r>
          </m:e>
          <m:sub>
            <m:r>
              <w:rPr>
                <w:rFonts w:ascii="Cambria Math" w:hAnsi="Cambria Math"/>
              </w:rPr>
              <m:t>max1</m:t>
            </m:r>
          </m:sub>
        </m:sSub>
      </m:oMath>
      <w:r>
        <w:t xml:space="preserve"> is trivial because </w:t>
      </w:r>
      <w:fldSimple w:instr=" REF NumberRef5751838088 \h  \* MERGEFORMAT ">
        <w:r w:rsidR="00DF0AA5">
          <w:t>(30)</w:t>
        </w:r>
      </w:fldSimple>
      <w:r w:rsidR="009C68E2">
        <w:t xml:space="preserve"> is a quadratic equation in </w:t>
      </w:r>
      <m:oMath>
        <m:r>
          <w:rPr>
            <w:rFonts w:ascii="Cambria Math" w:hAnsi="Cambria Math"/>
          </w:rPr>
          <m:t>c</m:t>
        </m:r>
      </m:oMath>
      <w:r>
        <w:t>.</w:t>
      </w:r>
      <w:r w:rsidR="000B53AB">
        <w:t xml:space="preserve">  In particular, let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0B53AB" w:rsidTr="00887543">
        <w:tc>
          <w:tcPr>
            <w:tcW w:w="8010" w:type="dxa"/>
            <w:shd w:val="clear" w:color="auto" w:fill="auto"/>
            <w:vAlign w:val="center"/>
          </w:tcPr>
          <w:p w:rsidR="000B53AB" w:rsidRDefault="00ED50A9" w:rsidP="00887543">
            <w:pPr>
              <w:spacing w:line="360" w:lineRule="auto"/>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r>
                  <w:rPr>
                    <w:rFonts w:ascii="Cambria Math" w:hAnsi="Cambria Math"/>
                  </w:rPr>
                  <m:t>&gt;0</m:t>
                </m:r>
              </m:oMath>
            </m:oMathPara>
          </w:p>
        </w:tc>
        <w:tc>
          <w:tcPr>
            <w:tcW w:w="720" w:type="dxa"/>
            <w:shd w:val="clear" w:color="auto" w:fill="auto"/>
            <w:vAlign w:val="center"/>
          </w:tcPr>
          <w:p w:rsidR="000B53AB" w:rsidRDefault="00ED50A9" w:rsidP="00887543">
            <w:pPr>
              <w:spacing w:line="360" w:lineRule="auto"/>
              <w:jc w:val="right"/>
            </w:pPr>
            <w:r>
              <w:fldChar w:fldCharType="begin"/>
            </w:r>
            <w:r w:rsidR="000B53AB">
              <w:instrText xml:space="preserve"> MACROBUTTON NumberReference \* MERGEFORMAT (</w:instrText>
            </w:r>
            <w:fldSimple w:instr=" SEQ EquationNumber \n \* Arabic \* MERGEFORMAT ">
              <w:r w:rsidR="00DF0AA5">
                <w:rPr>
                  <w:noProof/>
                </w:rPr>
                <w:instrText>32</w:instrText>
              </w:r>
            </w:fldSimple>
            <w:r w:rsidR="000B53AB">
              <w:instrText>)</w:instrText>
            </w:r>
            <w:r>
              <w:fldChar w:fldCharType="end"/>
            </w:r>
          </w:p>
        </w:tc>
      </w:tr>
      <w:tr w:rsidR="000B53AB" w:rsidTr="00887543">
        <w:tc>
          <w:tcPr>
            <w:tcW w:w="8010" w:type="dxa"/>
            <w:shd w:val="clear" w:color="auto" w:fill="auto"/>
            <w:vAlign w:val="center"/>
          </w:tcPr>
          <w:p w:rsidR="000B53AB" w:rsidRDefault="00ED50A9" w:rsidP="00EB0340">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-a</m:t>
                </m:r>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a</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-t</m:t>
                            </m:r>
                          </m:e>
                          <m:sub>
                            <m:r>
                              <w:rPr>
                                <w:rFonts w:ascii="Cambria Math" w:hAnsi="Cambria Math"/>
                              </w:rPr>
                              <m:t>min</m:t>
                            </m:r>
                          </m:sub>
                        </m:sSub>
                      </m:e>
                    </m:d>
                  </m:e>
                  <m:sup>
                    <m:r>
                      <w:rPr>
                        <w:rFonts w:ascii="Cambria Math" w:hAnsi="Cambria Math"/>
                      </w:rPr>
                      <m:t>2</m:t>
                    </m:r>
                  </m:sup>
                </m:sSup>
                <m:r>
                  <w:rPr>
                    <w:rFonts w:ascii="Cambria Math" w:hAnsi="Cambria Math"/>
                  </w:rPr>
                  <m:t>&gt;0</m:t>
                </m:r>
              </m:oMath>
            </m:oMathPara>
          </w:p>
        </w:tc>
        <w:bookmarkStart w:id="99" w:name="NumberRef4013743401"/>
        <w:tc>
          <w:tcPr>
            <w:tcW w:w="720" w:type="dxa"/>
            <w:shd w:val="clear" w:color="auto" w:fill="auto"/>
            <w:vAlign w:val="center"/>
          </w:tcPr>
          <w:p w:rsidR="000B53AB" w:rsidRDefault="00ED50A9" w:rsidP="00887543">
            <w:pPr>
              <w:spacing w:line="360" w:lineRule="auto"/>
              <w:jc w:val="right"/>
            </w:pPr>
            <w:r>
              <w:fldChar w:fldCharType="begin"/>
            </w:r>
            <w:r w:rsidR="000B53AB">
              <w:instrText xml:space="preserve"> MACROBUTTON NumberReference \* MERGEFORMAT (</w:instrText>
            </w:r>
            <w:fldSimple w:instr=" SEQ EquationNumber \n \* Arabic \* MERGEFORMAT ">
              <w:r w:rsidR="00DF0AA5">
                <w:rPr>
                  <w:noProof/>
                </w:rPr>
                <w:instrText>33</w:instrText>
              </w:r>
            </w:fldSimple>
            <w:r w:rsidR="000B53AB">
              <w:instrText>)</w:instrText>
            </w:r>
            <w:r>
              <w:fldChar w:fldCharType="end"/>
            </w:r>
            <w:bookmarkEnd w:id="99"/>
          </w:p>
        </w:tc>
      </w:tr>
      <w:tr w:rsidR="000B53AB" w:rsidTr="00887543">
        <w:tc>
          <w:tcPr>
            <w:tcW w:w="8010" w:type="dxa"/>
            <w:shd w:val="clear" w:color="auto" w:fill="auto"/>
            <w:vAlign w:val="center"/>
          </w:tcPr>
          <w:p w:rsidR="000B53AB" w:rsidRDefault="00ED50A9" w:rsidP="00887543">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a</m:t>
                        </m:r>
                      </m:e>
                      <m:sup>
                        <m:r>
                          <w:rPr>
                            <w:rFonts w:ascii="Cambria Math" w:hAnsi="Cambria Math"/>
                          </w:rPr>
                          <m:t>2</m:t>
                        </m:r>
                      </m:sup>
                    </m:sSup>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-t</m:t>
                            </m:r>
                          </m:e>
                          <m:sub>
                            <m:r>
                              <w:rPr>
                                <w:rFonts w:ascii="Cambria Math" w:hAnsi="Cambria Math"/>
                              </w:rPr>
                              <m:t>min</m:t>
                            </m:r>
                          </m:sub>
                        </m:sSub>
                      </m:e>
                    </m:d>
                  </m:e>
                  <m:sup>
                    <m:r>
                      <w:rPr>
                        <w:rFonts w:ascii="Cambria Math" w:hAnsi="Cambria Math"/>
                      </w:rPr>
                      <m:t>2</m:t>
                    </m:r>
                  </m:sup>
                </m:sSup>
                <m:r>
                  <w:rPr>
                    <w:rFonts w:ascii="Cambria Math" w:hAnsi="Cambria Math"/>
                  </w:rPr>
                  <m:t>&lt;0</m:t>
                </m:r>
              </m:oMath>
            </m:oMathPara>
          </w:p>
        </w:tc>
        <w:bookmarkStart w:id="100" w:name="NumberRef2782799602"/>
        <w:tc>
          <w:tcPr>
            <w:tcW w:w="720" w:type="dxa"/>
            <w:shd w:val="clear" w:color="auto" w:fill="auto"/>
            <w:vAlign w:val="center"/>
          </w:tcPr>
          <w:p w:rsidR="000B53AB" w:rsidRDefault="00ED50A9" w:rsidP="00887543">
            <w:pPr>
              <w:spacing w:line="360" w:lineRule="auto"/>
              <w:jc w:val="right"/>
            </w:pPr>
            <w:r>
              <w:fldChar w:fldCharType="begin"/>
            </w:r>
            <w:r w:rsidR="000B53AB">
              <w:instrText xml:space="preserve"> MACROBUTTON NumberReference \* MERGEFORMAT (</w:instrText>
            </w:r>
            <w:fldSimple w:instr=" SEQ EquationNumber \n \* Arabic \* MERGEFORMAT ">
              <w:r w:rsidR="00DF0AA5">
                <w:rPr>
                  <w:noProof/>
                </w:rPr>
                <w:instrText>34</w:instrText>
              </w:r>
            </w:fldSimple>
            <w:r w:rsidR="000B53AB">
              <w:instrText>)</w:instrText>
            </w:r>
            <w:r>
              <w:fldChar w:fldCharType="end"/>
            </w:r>
            <w:bookmarkEnd w:id="100"/>
          </w:p>
        </w:tc>
      </w:tr>
    </w:tbl>
    <w:p w:rsidR="00B00860" w:rsidRDefault="000B53AB" w:rsidP="000E3BC5">
      <w:r>
        <w:t xml:space="preserve">be the coefficients of </w:t>
      </w:r>
      <m:oMath>
        <m:r>
          <w:rPr>
            <w:rFonts w:ascii="Cambria Math" w:hAnsi="Cambria Math"/>
          </w:rPr>
          <m:t>c</m:t>
        </m:r>
      </m:oMath>
      <w:r>
        <w:t xml:space="preserve"> in </w:t>
      </w:r>
      <w:fldSimple w:instr=" REF NumberRef1000522375 \h  \* MERGEFORMAT ">
        <w:r w:rsidR="00DF0AA5">
          <w:t>(30)</w:t>
        </w:r>
      </w:fldSimple>
      <w:r>
        <w:t xml:space="preserve"> after the right hand side is brought over to the left.</w:t>
      </w:r>
      <w:r w:rsidR="009721E2">
        <w:t xml:space="preserve">  Because of the nature of the coefficients, it is obvious that the solutions are both real</w:t>
      </w:r>
      <w:r w:rsidR="00B154A2">
        <w:t xml:space="preserve"> and distinct</w:t>
      </w:r>
      <w:r w:rsidR="009721E2">
        <w:t xml:space="preserve">, one is positive and the other is negative, and that </w:t>
      </w:r>
      <w:r w:rsidR="00715D30">
        <w:t>you</w:t>
      </w:r>
      <w:r w:rsidR="009721E2">
        <w:t xml:space="preserve"> should take the positive one</w:t>
      </w:r>
      <w:r w:rsidR="00B00860">
        <w:t>.</w:t>
      </w:r>
      <w:r w:rsidR="00901BFC">
        <w:t xml:space="preserve">  </w:t>
      </w:r>
      <w:r w:rsidR="00B00860">
        <w:t xml:space="preserve">Then a </w:t>
      </w:r>
      <w:hyperlink r:id="rId60" w:anchor="Floating_point_implementation" w:history="1">
        <w:r w:rsidR="00B00860" w:rsidRPr="00E22DD5">
          <w:rPr>
            <w:rStyle w:val="Hyperlink"/>
          </w:rPr>
          <w:t>robust floating point algorithm</w:t>
        </w:r>
      </w:hyperlink>
      <w:r w:rsidR="00B00860">
        <w:t xml:space="preserve"> for the solution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7450C2" w:rsidTr="00887543">
        <w:tc>
          <w:tcPr>
            <w:tcW w:w="8010" w:type="dxa"/>
            <w:shd w:val="clear" w:color="auto" w:fill="auto"/>
            <w:vAlign w:val="center"/>
          </w:tcPr>
          <w:p w:rsidR="007450C2" w:rsidRDefault="007450C2" w:rsidP="00BD77EC">
            <w:pPr>
              <w:spacing w:line="360" w:lineRule="auto"/>
            </w:pPr>
            <m:oMathPara>
              <m:oMath>
                <m:r>
                  <w:rPr>
                    <w:rFonts w:ascii="Cambria Math" w:hAnsi="Cambria Math"/>
                  </w:rPr>
                  <m:t>term=-</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+sgn</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ad>
                      <m:radPr>
                        <m:degHide m:val="on"/>
                        <m:ctrlPr>
                          <w:rPr>
                            <w:rFonts w:ascii="Cambria Math" w:hAnsi="Cambria Math"/>
                            <w:i/>
                          </w:rPr>
                        </m:ctrlPr>
                      </m:radPr>
                      <m:deg/>
                      <m:e>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2</m:t>
                            </m:r>
                          </m:sup>
                        </m:sSubSup>
                        <m:r>
                          <w:rPr>
                            <w:rFonts w:ascii="Cambria Math" w:hAnsi="Cambria Math"/>
                          </w:rPr>
                          <m:t>-4</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0</m:t>
                            </m:r>
                          </m:sub>
                        </m:sSub>
                      </m:e>
                    </m:rad>
                  </m:e>
                </m:d>
              </m:oMath>
            </m:oMathPara>
          </w:p>
        </w:tc>
        <w:tc>
          <w:tcPr>
            <w:tcW w:w="720" w:type="dxa"/>
            <w:shd w:val="clear" w:color="auto" w:fill="auto"/>
            <w:vAlign w:val="center"/>
          </w:tcPr>
          <w:p w:rsidR="007450C2" w:rsidRDefault="00ED50A9" w:rsidP="00887543">
            <w:pPr>
              <w:spacing w:line="360" w:lineRule="auto"/>
              <w:jc w:val="right"/>
            </w:pPr>
            <w:r>
              <w:fldChar w:fldCharType="begin"/>
            </w:r>
            <w:r w:rsidR="007450C2">
              <w:instrText xml:space="preserve"> MACROBUTTON NumberReference \* MERGEFORMAT (</w:instrText>
            </w:r>
            <w:fldSimple w:instr=" SEQ EquationNumber \n \* Arabic \* MERGEFORMAT ">
              <w:r w:rsidR="00DF0AA5">
                <w:rPr>
                  <w:noProof/>
                </w:rPr>
                <w:instrText>35</w:instrText>
              </w:r>
            </w:fldSimple>
            <w:r w:rsidR="007450C2">
              <w:instrText>)</w:instrText>
            </w:r>
            <w:r>
              <w:fldChar w:fldCharType="end"/>
            </w:r>
          </w:p>
        </w:tc>
      </w:tr>
      <w:tr w:rsidR="007450C2" w:rsidTr="00887543">
        <w:tc>
          <w:tcPr>
            <w:tcW w:w="8010" w:type="dxa"/>
            <w:shd w:val="clear" w:color="auto" w:fill="auto"/>
            <w:vAlign w:val="center"/>
          </w:tcPr>
          <w:p w:rsidR="007450C2" w:rsidRDefault="00ED50A9" w:rsidP="004D0CF9">
            <m:oMathPara>
              <m:oMath>
                <m:sSub>
                  <m:sSubPr>
                    <m:ctrlPr>
                      <w:rPr>
                        <w:rFonts w:ascii="Cambria Math" w:hAnsi="Cambria Math"/>
                        <w:i/>
                      </w:rPr>
                    </m:ctrlPr>
                  </m:sSubPr>
                  <m:e>
                    <m:r>
                      <w:rPr>
                        <w:rFonts w:ascii="Cambria Math" w:hAnsi="Cambria Math"/>
                      </w:rPr>
                      <m:t>root</m:t>
                    </m:r>
                  </m:e>
                  <m:sub>
                    <m:r>
                      <w:rPr>
                        <w:rFonts w:ascii="Cambria Math" w:hAnsi="Cambria Math"/>
                      </w:rPr>
                      <m:t>1</m:t>
                    </m:r>
                  </m:sub>
                </m:sSub>
                <m:r>
                  <w:rPr>
                    <w:rFonts w:ascii="Cambria Math" w:hAnsi="Cambria Math"/>
                  </w:rPr>
                  <m:t>=</m:t>
                </m:r>
                <m:f>
                  <m:fPr>
                    <m:type m:val="lin"/>
                    <m:ctrlPr>
                      <w:rPr>
                        <w:rFonts w:ascii="Cambria Math" w:hAnsi="Cambria Math"/>
                        <w:i/>
                      </w:rPr>
                    </m:ctrlPr>
                  </m:fPr>
                  <m:num>
                    <m:r>
                      <w:rPr>
                        <w:rFonts w:ascii="Cambria Math" w:hAnsi="Cambria Math"/>
                      </w:rPr>
                      <m:t>term</m:t>
                    </m:r>
                  </m:num>
                  <m:den>
                    <m:sSub>
                      <m:sSubPr>
                        <m:ctrlPr>
                          <w:rPr>
                            <w:rFonts w:ascii="Cambria Math" w:hAnsi="Cambria Math"/>
                            <w:i/>
                          </w:rPr>
                        </m:ctrlPr>
                      </m:sSubPr>
                      <m:e>
                        <m:r>
                          <w:rPr>
                            <w:rFonts w:ascii="Cambria Math" w:hAnsi="Cambria Math"/>
                          </w:rPr>
                          <m:t>k</m:t>
                        </m:r>
                      </m:e>
                      <m:sub>
                        <m:r>
                          <w:rPr>
                            <w:rFonts w:ascii="Cambria Math" w:hAnsi="Cambria Math"/>
                          </w:rPr>
                          <m:t>2</m:t>
                        </m:r>
                      </m:sub>
                    </m:sSub>
                  </m:den>
                </m:f>
              </m:oMath>
            </m:oMathPara>
          </w:p>
        </w:tc>
        <w:tc>
          <w:tcPr>
            <w:tcW w:w="720" w:type="dxa"/>
            <w:shd w:val="clear" w:color="auto" w:fill="auto"/>
            <w:vAlign w:val="center"/>
          </w:tcPr>
          <w:p w:rsidR="007450C2" w:rsidRDefault="00ED50A9" w:rsidP="00887543">
            <w:pPr>
              <w:spacing w:line="360" w:lineRule="auto"/>
              <w:jc w:val="right"/>
            </w:pPr>
            <w:r>
              <w:fldChar w:fldCharType="begin"/>
            </w:r>
            <w:r w:rsidR="007450C2">
              <w:instrText xml:space="preserve"> MACROBUTTON NumberReference \* MERGEFORMAT (</w:instrText>
            </w:r>
            <w:fldSimple w:instr=" SEQ EquationNumber \n \* Arabic \* MERGEFORMAT ">
              <w:r w:rsidR="00DF0AA5">
                <w:rPr>
                  <w:noProof/>
                </w:rPr>
                <w:instrText>36</w:instrText>
              </w:r>
            </w:fldSimple>
            <w:r w:rsidR="007450C2">
              <w:instrText>)</w:instrText>
            </w:r>
            <w:r>
              <w:fldChar w:fldCharType="end"/>
            </w:r>
          </w:p>
        </w:tc>
      </w:tr>
      <w:tr w:rsidR="007450C2" w:rsidTr="00887543">
        <w:tc>
          <w:tcPr>
            <w:tcW w:w="8010" w:type="dxa"/>
            <w:shd w:val="clear" w:color="auto" w:fill="auto"/>
            <w:vAlign w:val="center"/>
          </w:tcPr>
          <w:p w:rsidR="007450C2" w:rsidRDefault="00ED50A9" w:rsidP="004D0CF9">
            <m:oMathPara>
              <m:oMath>
                <m:sSub>
                  <m:sSubPr>
                    <m:ctrlPr>
                      <w:rPr>
                        <w:rFonts w:ascii="Cambria Math" w:hAnsi="Cambria Math"/>
                        <w:i/>
                      </w:rPr>
                    </m:ctrlPr>
                  </m:sSubPr>
                  <m:e>
                    <m:r>
                      <w:rPr>
                        <w:rFonts w:ascii="Cambria Math" w:hAnsi="Cambria Math"/>
                      </w:rPr>
                      <m:t>root</m:t>
                    </m:r>
                  </m:e>
                  <m:sub>
                    <m:r>
                      <w:rPr>
                        <w:rFonts w:ascii="Cambria Math" w:hAnsi="Cambria Math"/>
                      </w:rPr>
                      <m:t>2</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0</m:t>
                        </m:r>
                      </m:sub>
                    </m:sSub>
                  </m:num>
                  <m:den>
                    <m:r>
                      <w:rPr>
                        <w:rFonts w:ascii="Cambria Math" w:hAnsi="Cambria Math"/>
                      </w:rPr>
                      <m:t>term</m:t>
                    </m:r>
                  </m:den>
                </m:f>
              </m:oMath>
            </m:oMathPara>
          </w:p>
        </w:tc>
        <w:tc>
          <w:tcPr>
            <w:tcW w:w="720" w:type="dxa"/>
            <w:shd w:val="clear" w:color="auto" w:fill="auto"/>
            <w:vAlign w:val="center"/>
          </w:tcPr>
          <w:p w:rsidR="007450C2" w:rsidRDefault="00ED50A9" w:rsidP="00887543">
            <w:pPr>
              <w:spacing w:line="360" w:lineRule="auto"/>
              <w:jc w:val="right"/>
            </w:pPr>
            <w:r>
              <w:fldChar w:fldCharType="begin"/>
            </w:r>
            <w:r w:rsidR="007450C2">
              <w:instrText xml:space="preserve"> MACROBUTTON NumberReference \* MERGEFORMAT (</w:instrText>
            </w:r>
            <w:fldSimple w:instr=" SEQ EquationNumber \n \* Arabic \* MERGEFORMAT ">
              <w:r w:rsidR="00DF0AA5">
                <w:rPr>
                  <w:noProof/>
                </w:rPr>
                <w:instrText>37</w:instrText>
              </w:r>
            </w:fldSimple>
            <w:r w:rsidR="007450C2">
              <w:instrText>)</w:instrText>
            </w:r>
            <w:r>
              <w:fldChar w:fldCharType="end"/>
            </w:r>
          </w:p>
        </w:tc>
      </w:tr>
    </w:tbl>
    <w:p w:rsidR="007450C2" w:rsidRDefault="002E4BDC" w:rsidP="000E3BC5">
      <w:r>
        <w:t xml:space="preserve">where </w:t>
      </w:r>
      <m:oMath>
        <m:sSub>
          <m:sSubPr>
            <m:ctrlPr>
              <w:rPr>
                <w:rFonts w:ascii="Cambria Math" w:hAnsi="Cambria Math"/>
                <w:i/>
              </w:rPr>
            </m:ctrlPr>
          </m:sSubPr>
          <m:e>
            <m:r>
              <w:rPr>
                <w:rFonts w:ascii="Cambria Math" w:hAnsi="Cambria Math"/>
              </w:rPr>
              <m:t>c</m:t>
            </m:r>
          </m:e>
          <m:sub>
            <m:r>
              <w:rPr>
                <w:rFonts w:ascii="Cambria Math" w:hAnsi="Cambria Math"/>
              </w:rPr>
              <m:t>max1</m:t>
            </m:r>
          </m:sub>
        </m:sSub>
      </m:oMath>
      <w:r w:rsidR="002E25B0">
        <w:t xml:space="preserve"> </w:t>
      </w:r>
      <w:r>
        <w:t>is assigned to the positive root.</w:t>
      </w:r>
      <w:r w:rsidR="006A326F">
        <w:t xml:space="preserve">  </w:t>
      </w:r>
      <w:r w:rsidR="007C4423">
        <w:t>B</w:t>
      </w:r>
      <w:r w:rsidR="006A326F">
        <w:t xml:space="preserve">ecause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&gt;0</m:t>
        </m:r>
      </m:oMath>
      <w:r w:rsidR="007C4423">
        <w:t xml:space="preserve">, the positive root will be </w:t>
      </w:r>
      <m:oMath>
        <m:sSub>
          <m:sSubPr>
            <m:ctrlPr>
              <w:rPr>
                <w:rFonts w:ascii="Cambria Math" w:hAnsi="Cambria Math"/>
                <w:i/>
              </w:rPr>
            </m:ctrlPr>
          </m:sSubPr>
          <m:e>
            <m:r>
              <w:rPr>
                <w:rFonts w:ascii="Cambria Math" w:hAnsi="Cambria Math"/>
              </w:rPr>
              <m:t>root</m:t>
            </m:r>
          </m:e>
          <m:sub>
            <m:r>
              <w:rPr>
                <w:rFonts w:ascii="Cambria Math" w:hAnsi="Cambria Math"/>
              </w:rPr>
              <m:t>2</m:t>
            </m:r>
          </m:sub>
        </m:sSub>
      </m:oMath>
      <w:r w:rsidR="006A326F">
        <w:t xml:space="preserve">, </w:t>
      </w:r>
      <w:r w:rsidR="007C4423">
        <w:t xml:space="preserve">so </w:t>
      </w:r>
      <w:r w:rsidR="00715D30">
        <w:t>you</w:t>
      </w:r>
      <w:r w:rsidR="006A326F">
        <w:t xml:space="preserve"> can directly write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6A326F" w:rsidTr="00887543">
        <w:tc>
          <w:tcPr>
            <w:tcW w:w="8010" w:type="dxa"/>
            <w:shd w:val="clear" w:color="auto" w:fill="auto"/>
            <w:vAlign w:val="center"/>
          </w:tcPr>
          <w:p w:rsidR="006A326F" w:rsidRDefault="00ED50A9" w:rsidP="002E25B0">
            <w:pPr>
              <w:spacing w:line="360" w:lineRule="auto"/>
            </w:pPr>
            <m:oMathPara>
              <m:oMath>
                <m:sSub>
                  <m:sSubPr>
                    <m:ctrlPr>
                      <w:rPr>
                        <w:rFonts w:ascii="Cambria Math" w:hAnsi="Cambria Math"/>
                        <w:i/>
                      </w:rPr>
                    </m:ctrlPr>
                  </m:sSubPr>
                  <m:e>
                    <m:r>
                      <w:rPr>
                        <w:rFonts w:ascii="Cambria Math" w:hAnsi="Cambria Math"/>
                      </w:rPr>
                      <m:t>c</m:t>
                    </m:r>
                  </m:e>
                  <m:sub>
                    <m:r>
                      <w:rPr>
                        <w:rFonts w:ascii="Cambria Math" w:hAnsi="Cambria Math"/>
                      </w:rPr>
                      <m:t>max1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-2k</m:t>
                        </m:r>
                      </m:e>
                      <m:sub>
                        <m:r>
                          <w:rPr>
                            <w:rFonts w:ascii="Cambria Math" w:hAnsi="Cambria Math"/>
                          </w:rPr>
                          <m:t>0</m:t>
                        </m:r>
                      </m:sub>
                    </m:sSub>
                  </m:num>
                  <m:den>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rad>
                      <m:radPr>
                        <m:degHide m:val="on"/>
                        <m:ctrlPr>
                          <w:rPr>
                            <w:rFonts w:ascii="Cambria Math" w:hAnsi="Cambria Math"/>
                            <w:i/>
                          </w:rPr>
                        </m:ctrlPr>
                      </m:radPr>
                      <m:deg/>
                      <m:e>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2</m:t>
                            </m:r>
                          </m:sup>
                        </m:sSubSup>
                        <m:r>
                          <w:rPr>
                            <w:rFonts w:ascii="Cambria Math" w:hAnsi="Cambria Math"/>
                          </w:rPr>
                          <m:t>-4</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0</m:t>
                            </m:r>
                          </m:sub>
                        </m:sSub>
                      </m:e>
                    </m:rad>
                  </m:den>
                </m:f>
              </m:oMath>
            </m:oMathPara>
          </w:p>
        </w:tc>
        <w:bookmarkStart w:id="101" w:name="NumberRef2844802737"/>
        <w:tc>
          <w:tcPr>
            <w:tcW w:w="720" w:type="dxa"/>
            <w:shd w:val="clear" w:color="auto" w:fill="auto"/>
            <w:vAlign w:val="center"/>
          </w:tcPr>
          <w:p w:rsidR="006A326F" w:rsidRDefault="00ED50A9" w:rsidP="00887543">
            <w:pPr>
              <w:spacing w:line="360" w:lineRule="auto"/>
              <w:jc w:val="right"/>
            </w:pPr>
            <w:r>
              <w:fldChar w:fldCharType="begin"/>
            </w:r>
            <w:r w:rsidR="006A326F">
              <w:instrText xml:space="preserve"> MACROBUTTON NumberReference \* MERGEFORMAT (</w:instrText>
            </w:r>
            <w:fldSimple w:instr=" SEQ EquationNumber \n \* Arabic \* MERGEFORMAT ">
              <w:r w:rsidR="00DF0AA5">
                <w:rPr>
                  <w:noProof/>
                </w:rPr>
                <w:instrText>38</w:instrText>
              </w:r>
            </w:fldSimple>
            <w:r w:rsidR="006A326F">
              <w:instrText>)</w:instrText>
            </w:r>
            <w:r>
              <w:fldChar w:fldCharType="end"/>
            </w:r>
            <w:bookmarkEnd w:id="101"/>
          </w:p>
        </w:tc>
      </w:tr>
    </w:tbl>
    <w:p w:rsidR="00A91C1B" w:rsidRDefault="00A91C1B" w:rsidP="00A91C1B"/>
    <w:p w:rsidR="00A91C1B" w:rsidRDefault="00033DF1" w:rsidP="00A91C1B">
      <w:r>
        <w:t>N</w:t>
      </w:r>
      <w:r w:rsidR="00715D30">
        <w:t>ext is a tricky issue</w:t>
      </w:r>
      <w:r w:rsidR="00A91C1B">
        <w:t xml:space="preserve">: what value should be chosen for </w:t>
      </w:r>
      <m:oMath>
        <m:sSub>
          <m:sSubPr>
            <m:ctrlPr>
              <w:rPr>
                <w:rFonts w:ascii="Cambria Math" w:hAnsi="Cambria Math"/>
                <w:i/>
              </w:rPr>
            </m:ctrlPr>
          </m:sSubPr>
          <m:e>
            <m:r>
              <w:rPr>
                <w:rFonts w:ascii="Cambria Math" w:hAnsi="Cambria Math"/>
              </w:rPr>
              <m:t>σ</m:t>
            </m:r>
          </m:e>
          <m:sub>
            <m:r>
              <w:rPr>
                <w:rFonts w:ascii="Cambria Math" w:hAnsi="Cambria Math"/>
              </w:rPr>
              <m:t>g</m:t>
            </m:r>
          </m:sub>
        </m:sSub>
      </m:oMath>
      <w:r w:rsidR="00A91C1B">
        <w:t xml:space="preserve">?  </w:t>
      </w:r>
      <w:r w:rsidR="00A91C1B" w:rsidRPr="000267C2">
        <w:rPr>
          <w:i/>
        </w:rPr>
        <w:t xml:space="preserve">Since </w:t>
      </w:r>
      <w:r w:rsidR="00715D30">
        <w:rPr>
          <w:i/>
        </w:rPr>
        <w:t>you</w:t>
      </w:r>
      <w:r w:rsidR="00A91C1B" w:rsidRPr="000267C2">
        <w:rPr>
          <w:i/>
        </w:rPr>
        <w:t xml:space="preserve"> have no real idea what </w:t>
      </w:r>
      <m:oMath>
        <m:sSub>
          <m:sSubPr>
            <m:ctrlPr>
              <w:rPr>
                <w:rFonts w:ascii="Cambria Math" w:hAnsi="Cambria Math"/>
                <w:i/>
              </w:rPr>
            </m:ctrlPr>
          </m:sSubPr>
          <m:e>
            <m:r>
              <w:rPr>
                <w:rFonts w:ascii="Cambria Math" w:hAnsi="Cambria Math"/>
              </w:rPr>
              <m:t>σ</m:t>
            </m:r>
          </m:e>
          <m:sub>
            <m:r>
              <w:rPr>
                <w:rFonts w:ascii="Cambria Math" w:hAnsi="Cambria Math"/>
              </w:rPr>
              <m:t>g</m:t>
            </m:r>
          </m:sub>
        </m:sSub>
      </m:oMath>
      <w:r w:rsidR="00A91C1B" w:rsidRPr="000267C2">
        <w:rPr>
          <w:i/>
        </w:rPr>
        <w:t xml:space="preserve"> is, ultimately </w:t>
      </w:r>
      <w:r w:rsidR="00715D30">
        <w:rPr>
          <w:i/>
        </w:rPr>
        <w:t>you</w:t>
      </w:r>
      <w:r w:rsidR="00A91C1B" w:rsidRPr="000267C2">
        <w:rPr>
          <w:i/>
        </w:rPr>
        <w:t xml:space="preserve"> have to make a guess.</w:t>
      </w:r>
      <w:r w:rsidR="00A91C1B">
        <w:t xml:space="preserve">  One choice that</w:t>
      </w:r>
      <w:r>
        <w:t xml:space="preserve"> seemingly</w:t>
      </w:r>
      <w:r w:rsidR="00A91C1B">
        <w:t xml:space="preserve"> satisfies </w:t>
      </w:r>
      <w:fldSimple w:instr=" REF NumberRef5891630054 \h  \* MERGEFORMAT ">
        <w:r w:rsidR="00DF0AA5">
          <w:t>(13)</w:t>
        </w:r>
      </w:fldSimple>
      <w:r w:rsidR="00A91C1B">
        <w:t xml:space="preserve"> and </w:t>
      </w:r>
      <w:fldSimple w:instr=" REF NumberRef9860931635 \h  \* MERGEFORMAT ">
        <w:r w:rsidR="00DF0AA5">
          <w:t>(14)</w:t>
        </w:r>
      </w:fldSimple>
      <w:r w:rsidR="00A91C1B">
        <w:t xml:space="preserve">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A91C1B" w:rsidTr="00D95608">
        <w:tc>
          <w:tcPr>
            <w:tcW w:w="8010" w:type="dxa"/>
            <w:shd w:val="clear" w:color="auto" w:fill="auto"/>
            <w:vAlign w:val="center"/>
          </w:tcPr>
          <w:p w:rsidR="00A91C1B" w:rsidRDefault="00ED50A9" w:rsidP="00D95608">
            <w:pPr>
              <w:spacing w:line="360" w:lineRule="auto"/>
            </w:pPr>
            <m:oMathPara>
              <m:oMath>
                <m:sSub>
                  <m:sSubPr>
                    <m:ctrlPr>
                      <w:rPr>
                        <w:rFonts w:ascii="Cambria Math" w:hAnsi="Cambria Math"/>
                        <w:i/>
                      </w:rPr>
                    </m:ctrlPr>
                  </m:sSubPr>
                  <m:e>
                    <m:r>
                      <w:rPr>
                        <w:rFonts w:ascii="Cambria Math" w:hAnsi="Cambria Math"/>
                      </w:rPr>
                      <m:t>σ</m:t>
                    </m:r>
                  </m:e>
                  <m:sub>
                    <m:r>
                      <w:rPr>
                        <w:rFonts w:ascii="Cambria Math" w:hAnsi="Cambria Math"/>
                      </w:rPr>
                      <m:t>g</m:t>
                    </m:r>
                  </m:sub>
                </m:sSub>
                <m:r>
                  <w:rPr>
                    <w:rFonts w:ascii="Cambria Math" w:hAnsi="Cambria Math"/>
                  </w:rPr>
                  <m:t>=</m:t>
                </m:r>
                <m:r>
                  <m:rPr>
                    <m:sty m:val="p"/>
                  </m:rPr>
                  <w:rPr>
                    <w:rFonts w:ascii="Cambria Math" w:hAnsi="Cambria Math"/>
                  </w:rPr>
                  <m:t>min</m:t>
                </m:r>
                <m:d>
                  <m:dPr>
                    <m:ctrlPr>
                      <w:rPr>
                        <w:rFonts w:ascii="Cambria Math" w:hAnsi="Cambria Math"/>
                      </w:rPr>
                    </m:ctrlPr>
                  </m:dPr>
                  <m:e>
                    <m:f>
                      <m:fPr>
                        <m:ctrlPr>
                          <w:rPr>
                            <w:rFonts w:ascii="Cambria Math" w:hAnsi="Cambria Math"/>
                          </w:rPr>
                        </m:ctrlPr>
                      </m:fPr>
                      <m:num>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min</m:t>
                            </m:r>
                          </m:sub>
                        </m:sSub>
                      </m:num>
                      <m:den>
                        <m:r>
                          <m:rPr>
                            <m:sty m:val="p"/>
                          </m:rPr>
                          <w:rPr>
                            <w:rFonts w:ascii="Cambria Math" w:hAnsi="Cambria Math"/>
                          </w:rPr>
                          <m:t>4</m:t>
                        </m:r>
                      </m:den>
                    </m:f>
                    <m:r>
                      <m:rPr>
                        <m:sty m:val="p"/>
                      </m:rP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A</m:t>
                        </m:r>
                      </m:sub>
                    </m:sSub>
                    <m:r>
                      <m:rPr>
                        <m:sty m:val="p"/>
                      </m:rPr>
                      <w:rPr>
                        <w:rFonts w:ascii="Cambria Math" w:hAnsi="Cambria Math"/>
                      </w:rPr>
                      <m:t xml:space="preserve">  </m:t>
                    </m:r>
                  </m:e>
                </m:d>
              </m:oMath>
            </m:oMathPara>
          </w:p>
        </w:tc>
        <w:bookmarkStart w:id="102" w:name="NumberRef2439313531"/>
        <w:bookmarkStart w:id="103" w:name="NumberRef1030226350"/>
        <w:tc>
          <w:tcPr>
            <w:tcW w:w="720" w:type="dxa"/>
            <w:shd w:val="clear" w:color="auto" w:fill="auto"/>
            <w:vAlign w:val="center"/>
          </w:tcPr>
          <w:p w:rsidR="00A91C1B" w:rsidRDefault="00ED50A9" w:rsidP="00D95608">
            <w:pPr>
              <w:spacing w:line="360" w:lineRule="auto"/>
              <w:jc w:val="right"/>
            </w:pPr>
            <w:r>
              <w:fldChar w:fldCharType="begin"/>
            </w:r>
            <w:r w:rsidR="00A91C1B">
              <w:instrText xml:space="preserve"> MACROBUTTON NumberReference \* MERGEFORMAT (</w:instrText>
            </w:r>
            <w:fldSimple w:instr=" SEQ EquationNumber \n \* Arabic \* MERGEFORMAT ">
              <w:r w:rsidR="00DF0AA5">
                <w:rPr>
                  <w:noProof/>
                </w:rPr>
                <w:instrText>39</w:instrText>
              </w:r>
            </w:fldSimple>
            <w:r w:rsidR="00A91C1B">
              <w:instrText>)</w:instrText>
            </w:r>
            <w:r>
              <w:fldChar w:fldCharType="end"/>
            </w:r>
            <w:bookmarkEnd w:id="102"/>
            <w:bookmarkEnd w:id="103"/>
          </w:p>
        </w:tc>
      </w:tr>
    </w:tbl>
    <w:p w:rsidR="00271069" w:rsidRDefault="00033DF1" w:rsidP="00A91C1B">
      <w:r>
        <w:t xml:space="preserve">The problem with this is that </w:t>
      </w:r>
      <m:oMath>
        <m:sSub>
          <m:sSubPr>
            <m:ctrlPr>
              <w:rPr>
                <w:rFonts w:ascii="Cambria Math" w:hAnsi="Cambria Math"/>
                <w:i/>
              </w:rPr>
            </m:ctrlPr>
          </m:sSubPr>
          <m:e>
            <m:r>
              <w:rPr>
                <w:rFonts w:ascii="Cambria Math" w:hAnsi="Cambria Math"/>
              </w:rPr>
              <m:t>μ</m:t>
            </m:r>
          </m:e>
          <m:sub>
            <m:r>
              <w:rPr>
                <w:rFonts w:ascii="Cambria Math" w:hAnsi="Cambria Math"/>
              </w:rPr>
              <m:t>g</m:t>
            </m:r>
          </m:sub>
        </m:sSub>
      </m:oMath>
      <w:r>
        <w:t xml:space="preserve"> is not a constant</w:t>
      </w:r>
      <w:r w:rsidR="00B536E4">
        <w:t>—</w:t>
      </w:r>
      <w:r>
        <w:t xml:space="preserve">it is a function of </w:t>
      </w:r>
      <m:oMath>
        <m:r>
          <w:rPr>
            <w:rFonts w:ascii="Cambria Math" w:hAnsi="Cambria Math"/>
          </w:rPr>
          <m:t>c</m:t>
        </m:r>
      </m:oMath>
      <w:r w:rsidR="00B536E4">
        <w:t xml:space="preserve"> as given by </w:t>
      </w:r>
      <w:fldSimple w:instr=" REF NumberRef3820106983 \h  \* MERGEFORMAT ">
        <w:r w:rsidR="00DF0AA5">
          <w:t>(26)</w:t>
        </w:r>
      </w:fldSimple>
      <w:r>
        <w:t>.</w:t>
      </w:r>
    </w:p>
    <w:p w:rsidR="00271069" w:rsidRDefault="00271069" w:rsidP="00A91C1B"/>
    <w:p w:rsidR="00033DF1" w:rsidRDefault="00B536E4" w:rsidP="00A91C1B">
      <w:r>
        <w:t xml:space="preserve">There may be multiple ways to proceed here, but a simple approach is to assume that </w:t>
      </w:r>
      <m:oMath>
        <m:sSub>
          <m:sSubPr>
            <m:ctrlPr>
              <w:rPr>
                <w:rFonts w:ascii="Cambria Math" w:hAnsi="Cambria Math"/>
                <w:i/>
              </w:rPr>
            </m:ctrlPr>
          </m:sSubPr>
          <m:e>
            <m:r>
              <w:rPr>
                <w:rFonts w:ascii="Cambria Math" w:hAnsi="Cambria Math"/>
              </w:rPr>
              <m:t>μ</m:t>
            </m:r>
          </m:e>
          <m:sub>
            <m:r>
              <w:rPr>
                <w:rFonts w:ascii="Cambria Math" w:hAnsi="Cambria Math"/>
              </w:rPr>
              <m:t>g</m:t>
            </m:r>
          </m:sub>
        </m:sSub>
      </m:oMath>
      <w:r>
        <w:t xml:space="preserve"> has a minimum value, say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B536E4" w:rsidTr="00D95608">
        <w:tc>
          <w:tcPr>
            <w:tcW w:w="8010" w:type="dxa"/>
            <w:shd w:val="clear" w:color="auto" w:fill="auto"/>
            <w:vAlign w:val="center"/>
          </w:tcPr>
          <w:p w:rsidR="00B536E4" w:rsidRDefault="00ED50A9" w:rsidP="000932C4">
            <w:pPr>
              <w:spacing w:line="360" w:lineRule="auto"/>
            </w:pPr>
            <m:oMathPara>
              <m:oMath>
                <m:sSub>
                  <m:sSubPr>
                    <m:ctrlPr>
                      <w:rPr>
                        <w:rFonts w:ascii="Cambria Math" w:hAnsi="Cambria Math"/>
                        <w:i/>
                      </w:rPr>
                    </m:ctrlPr>
                  </m:sSubPr>
                  <m:e>
                    <m:r>
                      <w:rPr>
                        <w:rFonts w:ascii="Cambria Math" w:hAnsi="Cambria Math"/>
                      </w:rPr>
                      <m:t>μ</m:t>
                    </m:r>
                  </m:e>
                  <m:sub>
                    <m:r>
                      <w:rPr>
                        <w:rFonts w:ascii="Cambria Math" w:hAnsi="Cambria Math"/>
                      </w:rPr>
                      <m:t>g,min</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min</m:t>
                        </m:r>
                      </m:sub>
                    </m:sSub>
                  </m:num>
                  <m:den>
                    <m:r>
                      <m:rPr>
                        <m:sty m:val="p"/>
                      </m:rPr>
                      <w:rPr>
                        <w:rFonts w:ascii="Cambria Math" w:hAnsi="Cambria Math"/>
                      </w:rPr>
                      <m:t>2</m:t>
                    </m:r>
                  </m:den>
                </m:f>
              </m:oMath>
            </m:oMathPara>
          </w:p>
        </w:tc>
        <w:tc>
          <w:tcPr>
            <w:tcW w:w="720" w:type="dxa"/>
            <w:shd w:val="clear" w:color="auto" w:fill="auto"/>
            <w:vAlign w:val="center"/>
          </w:tcPr>
          <w:p w:rsidR="00B536E4" w:rsidRDefault="00ED50A9" w:rsidP="00D95608">
            <w:pPr>
              <w:spacing w:line="360" w:lineRule="auto"/>
              <w:jc w:val="right"/>
            </w:pPr>
            <w:r>
              <w:fldChar w:fldCharType="begin"/>
            </w:r>
            <w:r w:rsidR="00B536E4">
              <w:instrText xml:space="preserve"> MACROBUTTON NumberReference \* MERGEFORMAT (</w:instrText>
            </w:r>
            <w:fldSimple w:instr=" SEQ EquationNumber \n \* Arabic \* MERGEFORMAT ">
              <w:r w:rsidR="00DF0AA5">
                <w:rPr>
                  <w:noProof/>
                </w:rPr>
                <w:instrText>40</w:instrText>
              </w:r>
            </w:fldSimple>
            <w:r w:rsidR="00B536E4">
              <w:instrText>)</w:instrText>
            </w:r>
            <w:r>
              <w:fldChar w:fldCharType="end"/>
            </w:r>
          </w:p>
        </w:tc>
      </w:tr>
    </w:tbl>
    <w:p w:rsidR="00E47223" w:rsidRDefault="00271069" w:rsidP="00E47223">
      <w:pPr>
        <w:suppressAutoHyphens w:val="0"/>
      </w:pPr>
      <w:r>
        <w:t>Then</w:t>
      </w:r>
      <w:r w:rsidR="000C4F72">
        <w:t xml:space="preserve"> take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271069" w:rsidTr="00D95608">
        <w:tc>
          <w:tcPr>
            <w:tcW w:w="8010" w:type="dxa"/>
            <w:shd w:val="clear" w:color="auto" w:fill="auto"/>
            <w:vAlign w:val="center"/>
          </w:tcPr>
          <w:p w:rsidR="00271069" w:rsidRDefault="00ED50A9" w:rsidP="00D95608">
            <w:pPr>
              <w:spacing w:line="360" w:lineRule="auto"/>
            </w:pPr>
            <m:oMathPara>
              <m:oMath>
                <m:sSub>
                  <m:sSubPr>
                    <m:ctrlPr>
                      <w:rPr>
                        <w:rFonts w:ascii="Cambria Math" w:hAnsi="Cambria Math"/>
                        <w:i/>
                      </w:rPr>
                    </m:ctrlPr>
                  </m:sSubPr>
                  <m:e>
                    <m:r>
                      <w:rPr>
                        <w:rFonts w:ascii="Cambria Math" w:hAnsi="Cambria Math"/>
                      </w:rPr>
                      <m:t>σ</m:t>
                    </m:r>
                  </m:e>
                  <m:sub>
                    <m:r>
                      <w:rPr>
                        <w:rFonts w:ascii="Cambria Math" w:hAnsi="Cambria Math"/>
                      </w:rPr>
                      <m:t>g</m:t>
                    </m:r>
                  </m:sub>
                </m:sSub>
                <m:r>
                  <w:rPr>
                    <w:rFonts w:ascii="Cambria Math" w:hAnsi="Cambria Math"/>
                  </w:rPr>
                  <m:t>=</m:t>
                </m:r>
                <m:r>
                  <m:rPr>
                    <m:sty m:val="p"/>
                  </m:rPr>
                  <w:rPr>
                    <w:rFonts w:ascii="Cambria Math" w:hAnsi="Cambria Math"/>
                  </w:rPr>
                  <m:t>min</m:t>
                </m:r>
                <m:d>
                  <m:dPr>
                    <m:ctrlPr>
                      <w:rPr>
                        <w:rFonts w:ascii="Cambria Math" w:hAnsi="Cambria Math"/>
                      </w:rPr>
                    </m:ctrlPr>
                  </m:dPr>
                  <m:e>
                    <m:f>
                      <m:fPr>
                        <m:ctrlPr>
                          <w:rPr>
                            <w:rFonts w:ascii="Cambria Math" w:hAnsi="Cambria Math"/>
                          </w:rPr>
                        </m:ctrlPr>
                      </m:fPr>
                      <m:num>
                        <m:sSub>
                          <m:sSubPr>
                            <m:ctrlPr>
                              <w:rPr>
                                <w:rFonts w:ascii="Cambria Math" w:hAnsi="Cambria Math"/>
                                <w:i/>
                              </w:rPr>
                            </m:ctrlPr>
                          </m:sSubPr>
                          <m:e>
                            <m:r>
                              <w:rPr>
                                <w:rFonts w:ascii="Cambria Math" w:hAnsi="Cambria Math"/>
                              </w:rPr>
                              <m:t>μ</m:t>
                            </m:r>
                          </m:e>
                          <m:sub>
                            <m:r>
                              <w:rPr>
                                <w:rFonts w:ascii="Cambria Math" w:hAnsi="Cambria Math"/>
                              </w:rPr>
                              <m:t>g,min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min</m:t>
                            </m:r>
                          </m:sub>
                        </m:sSub>
                      </m:num>
                      <m:den>
                        <m:r>
                          <m:rPr>
                            <m:sty m:val="p"/>
                          </m:rPr>
                          <w:rPr>
                            <w:rFonts w:ascii="Cambria Math" w:hAnsi="Cambria Math"/>
                          </w:rPr>
                          <m:t>4</m:t>
                        </m:r>
                      </m:den>
                    </m:f>
                    <m:r>
                      <m:rPr>
                        <m:sty m:val="p"/>
                      </m:rP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A</m:t>
                        </m:r>
                      </m:sub>
                    </m:sSub>
                    <m:r>
                      <m:rPr>
                        <m:sty m:val="p"/>
                      </m:rPr>
                      <w:rPr>
                        <w:rFonts w:ascii="Cambria Math" w:hAnsi="Cambria Math"/>
                      </w:rPr>
                      <m:t xml:space="preserve">  </m:t>
                    </m:r>
                  </m:e>
                </m:d>
              </m:oMath>
            </m:oMathPara>
          </w:p>
        </w:tc>
        <w:bookmarkStart w:id="104" w:name="NumberRef1604415178"/>
        <w:tc>
          <w:tcPr>
            <w:tcW w:w="720" w:type="dxa"/>
            <w:shd w:val="clear" w:color="auto" w:fill="auto"/>
            <w:vAlign w:val="center"/>
          </w:tcPr>
          <w:p w:rsidR="00271069" w:rsidRDefault="00ED50A9" w:rsidP="00D95608">
            <w:pPr>
              <w:spacing w:line="360" w:lineRule="auto"/>
              <w:jc w:val="right"/>
            </w:pPr>
            <w:r>
              <w:fldChar w:fldCharType="begin"/>
            </w:r>
            <w:r w:rsidR="00271069">
              <w:instrText xml:space="preserve"> MACROBUTTON NumberReference \* MERGEFORMAT (</w:instrText>
            </w:r>
            <w:fldSimple w:instr=" SEQ EquationNumber \n \* Arabic \* MERGEFORMAT ">
              <w:r w:rsidR="00DF0AA5">
                <w:rPr>
                  <w:noProof/>
                </w:rPr>
                <w:instrText>41</w:instrText>
              </w:r>
            </w:fldSimple>
            <w:r w:rsidR="00271069">
              <w:instrText>)</w:instrText>
            </w:r>
            <w:r>
              <w:fldChar w:fldCharType="end"/>
            </w:r>
            <w:bookmarkEnd w:id="104"/>
          </w:p>
        </w:tc>
      </w:tr>
    </w:tbl>
    <w:p w:rsidR="00271069" w:rsidRDefault="00271069" w:rsidP="00E47223">
      <w:pPr>
        <w:suppressAutoHyphens w:val="0"/>
      </w:pPr>
      <w:r>
        <w:t xml:space="preserve">But to guarantee </w:t>
      </w:r>
      <m:oMath>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m:t>
            </m:r>
            <m:r>
              <w:rPr>
                <w:rFonts w:ascii="Cambria Math" w:hAnsi="Cambria Math"/>
              </w:rPr>
              <m:t>in</m:t>
            </m:r>
          </m:sub>
        </m:sSub>
      </m:oMath>
      <w:r>
        <w:t xml:space="preserve"> imposes yet another constraint on the maximum value of </w:t>
      </w:r>
      <m:oMath>
        <m:r>
          <w:rPr>
            <w:rFonts w:ascii="Cambria Math" w:hAnsi="Cambria Math"/>
          </w:rPr>
          <m:t>c</m:t>
        </m:r>
      </m:oMath>
      <w:r>
        <w:t xml:space="preserve">.  From </w:t>
      </w:r>
      <w:fldSimple w:instr=" REF NumberRef3009704947 \h  \* MERGEFORMAT ">
        <w:r w:rsidR="00DF0AA5">
          <w:t>(26)</w:t>
        </w:r>
      </w:fldSimple>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271069" w:rsidTr="00D95608">
        <w:tc>
          <w:tcPr>
            <w:tcW w:w="8010" w:type="dxa"/>
            <w:shd w:val="clear" w:color="auto" w:fill="auto"/>
            <w:vAlign w:val="center"/>
          </w:tcPr>
          <w:p w:rsidR="00271069" w:rsidRDefault="00ED50A9" w:rsidP="00271069">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=μ</m:t>
                    </m:r>
                  </m:e>
                  <m:sub>
                    <m:r>
                      <w:rPr>
                        <w:rFonts w:ascii="Cambria Math" w:hAnsi="Cambria Math"/>
                      </w:rPr>
                      <m:t>A</m:t>
                    </m:r>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c</m:t>
                        </m:r>
                      </m:num>
                      <m:den>
                        <m:r>
                          <w:rPr>
                            <w:rFonts w:ascii="Cambria Math" w:hAnsi="Cambria Math"/>
                          </w:rPr>
                          <m:t>a</m:t>
                        </m:r>
                        <m:d>
                          <m:dPr>
                            <m:ctrlPr>
                              <w:rPr>
                                <w:rFonts w:ascii="Cambria Math" w:hAnsi="Cambria Math"/>
                                <w:i/>
                              </w:rPr>
                            </m:ctrlPr>
                          </m:dPr>
                          <m:e>
                            <m:r>
                              <w:rPr>
                                <w:rFonts w:ascii="Cambria Math" w:hAnsi="Cambria Math"/>
                              </w:rPr>
                              <m:t>a-c</m:t>
                            </m:r>
                          </m:e>
                        </m:d>
                      </m:den>
                    </m:f>
                  </m:e>
                </m:rad>
                <m:sSub>
                  <m:sSubPr>
                    <m:ctrlPr>
                      <w:rPr>
                        <w:rFonts w:ascii="Cambria Math" w:hAnsi="Cambria Math"/>
                        <w:i/>
                      </w:rPr>
                    </m:ctrlPr>
                  </m:sSubPr>
                  <m:e>
                    <m:r>
                      <w:rPr>
                        <w:rFonts w:ascii="Cambria Math" w:hAnsi="Cambria Math"/>
                      </w:rPr>
                      <m:t>σ</m:t>
                    </m:r>
                  </m:e>
                  <m:sub>
                    <m:r>
                      <w:rPr>
                        <w:rFonts w:ascii="Cambria Math" w:hAnsi="Cambria Math"/>
                      </w:rPr>
                      <m:t>Bg</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g,min</m:t>
                    </m:r>
                  </m:sub>
                </m:sSub>
              </m:oMath>
            </m:oMathPara>
          </w:p>
          <w:p w:rsidR="00764F75" w:rsidRPr="008A3A39" w:rsidRDefault="00764F75" w:rsidP="00537DC7">
            <m:oMathPara>
              <m:oMath>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a</m:t>
                    </m:r>
                    <m:d>
                      <m:dPr>
                        <m:ctrlPr>
                          <w:rPr>
                            <w:rFonts w:ascii="Cambria Math" w:hAnsi="Cambria Math"/>
                            <w:i/>
                          </w:rPr>
                        </m:ctrlPr>
                      </m:dPr>
                      <m:e>
                        <m:r>
                          <w:rPr>
                            <w:rFonts w:ascii="Cambria Math" w:hAnsi="Cambria Math"/>
                          </w:rPr>
                          <m:t>a-c</m:t>
                        </m:r>
                      </m:e>
                    </m:d>
                  </m:den>
                </m:f>
                <m:sSubSup>
                  <m:sSubSupPr>
                    <m:ctrlPr>
                      <w:rPr>
                        <w:rFonts w:ascii="Cambria Math" w:hAnsi="Cambria Math"/>
                        <w:i/>
                      </w:rPr>
                    </m:ctrlPr>
                  </m:sSubSupPr>
                  <m:e>
                    <m:r>
                      <w:rPr>
                        <w:rFonts w:ascii="Cambria Math" w:hAnsi="Cambria Math"/>
                      </w:rPr>
                      <m:t>σ</m:t>
                    </m:r>
                  </m:e>
                  <m:sub>
                    <m:r>
                      <w:rPr>
                        <w:rFonts w:ascii="Cambria Math" w:hAnsi="Cambria Math"/>
                      </w:rPr>
                      <m:t>Bg</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g,min</m:t>
                            </m:r>
                          </m:sub>
                        </m:sSub>
                      </m:e>
                    </m:d>
                  </m:e>
                  <m:sup>
                    <m:r>
                      <w:rPr>
                        <w:rFonts w:ascii="Cambria Math" w:hAnsi="Cambria Math"/>
                      </w:rPr>
                      <m:t>2</m:t>
                    </m:r>
                  </m:sup>
                </m:sSup>
              </m:oMath>
            </m:oMathPara>
          </w:p>
        </w:tc>
        <w:bookmarkStart w:id="105" w:name="NumberRef9485710859"/>
        <w:tc>
          <w:tcPr>
            <w:tcW w:w="720" w:type="dxa"/>
            <w:shd w:val="clear" w:color="auto" w:fill="auto"/>
            <w:vAlign w:val="center"/>
          </w:tcPr>
          <w:p w:rsidR="00271069" w:rsidRDefault="00ED50A9" w:rsidP="00D95608">
            <w:pPr>
              <w:spacing w:line="360" w:lineRule="auto"/>
              <w:jc w:val="right"/>
            </w:pPr>
            <w:r>
              <w:fldChar w:fldCharType="begin"/>
            </w:r>
            <w:r w:rsidR="00271069">
              <w:instrText xml:space="preserve"> MACROBUTTON NumberReference \* MERGEFORMAT (</w:instrText>
            </w:r>
            <w:fldSimple w:instr=" SEQ EquationNumber \n \* Arabic \* MERGEFORMAT ">
              <w:r w:rsidR="00DF0AA5">
                <w:rPr>
                  <w:noProof/>
                </w:rPr>
                <w:instrText>42</w:instrText>
              </w:r>
            </w:fldSimple>
            <w:r w:rsidR="00271069">
              <w:instrText>)</w:instrText>
            </w:r>
            <w:r>
              <w:fldChar w:fldCharType="end"/>
            </w:r>
            <w:bookmarkEnd w:id="105"/>
          </w:p>
        </w:tc>
      </w:tr>
    </w:tbl>
    <w:p w:rsidR="00271069" w:rsidRDefault="00537DC7" w:rsidP="00E47223">
      <w:pPr>
        <w:suppressAutoHyphens w:val="0"/>
      </w:pPr>
      <w:r>
        <w:t xml:space="preserve">Comparing </w:t>
      </w:r>
      <w:fldSimple w:instr=" REF NumberRef9485710859 \h  \* MERGEFORMAT ">
        <w:r w:rsidR="00DF0AA5">
          <w:t>(42)</w:t>
        </w:r>
      </w:fldSimple>
      <w:r>
        <w:t xml:space="preserve"> with </w:t>
      </w:r>
      <w:fldSimple w:instr=" REF NumberRef9798293710 \h  \* MERGEFORMAT ">
        <w:r w:rsidR="00DF0AA5">
          <w:t>(30)</w:t>
        </w:r>
      </w:fldSimple>
      <w:r w:rsidR="009A7F7D">
        <w:t xml:space="preserve"> reveals that it is the</w:t>
      </w:r>
      <w:r>
        <w:t xml:space="preserve"> same equation, with the same solution</w:t>
      </w:r>
      <w:r w:rsidR="009A7F7D">
        <w:t>,</w:t>
      </w:r>
      <w:r>
        <w:t xml:space="preserve"> provided that you change </w:t>
      </w:r>
      <m:oMath>
        <m:sSub>
          <m:sSubPr>
            <m:ctrlPr>
              <w:rPr>
                <w:rFonts w:ascii="Cambria Math" w:hAnsi="Cambria Math"/>
                <w:i/>
              </w:rPr>
            </m:ctrlPr>
          </m:sSubPr>
          <m:e>
            <m:r>
              <w:rPr>
                <w:rFonts w:ascii="Cambria Math" w:hAnsi="Cambria Math"/>
              </w:rPr>
              <m:t>t</m:t>
            </m:r>
          </m:e>
          <m:sub>
            <m:r>
              <w:rPr>
                <w:rFonts w:ascii="Cambria Math" w:hAnsi="Cambria Math"/>
              </w:rPr>
              <m:t>min</m:t>
            </m:r>
          </m:sub>
        </m:sSub>
      </m:oMath>
      <w:r>
        <w:t xml:space="preserve"> to </w:t>
      </w:r>
      <m:oMath>
        <m:sSub>
          <m:sSubPr>
            <m:ctrlPr>
              <w:rPr>
                <w:rFonts w:ascii="Cambria Math" w:hAnsi="Cambria Math"/>
                <w:i/>
              </w:rPr>
            </m:ctrlPr>
          </m:sSubPr>
          <m:e>
            <m:r>
              <w:rPr>
                <w:rFonts w:ascii="Cambria Math" w:hAnsi="Cambria Math"/>
              </w:rPr>
              <m:t>μ</m:t>
            </m:r>
          </m:e>
          <m:sub>
            <m:r>
              <w:rPr>
                <w:rFonts w:ascii="Cambria Math" w:hAnsi="Cambria Math"/>
              </w:rPr>
              <m:t>g,min</m:t>
            </m:r>
          </m:sub>
        </m:sSub>
      </m:oMath>
      <w:r>
        <w:t xml:space="preserve"> in the coefficient equations </w:t>
      </w:r>
      <w:fldSimple w:instr=" REF NumberRef4013743401 \h  \* MERGEFORMAT ">
        <w:r w:rsidR="00DF0AA5">
          <w:t>(33)</w:t>
        </w:r>
      </w:fldSimple>
      <w:r>
        <w:t xml:space="preserve"> and </w:t>
      </w:r>
      <w:fldSimple w:instr=" REF NumberRef2782799602 \h  \* MERGEFORMAT ">
        <w:r w:rsidR="00DF0AA5">
          <w:t>(34)</w:t>
        </w:r>
      </w:fldSimple>
      <w:r>
        <w:t>.</w:t>
      </w:r>
      <w:r w:rsidR="0024123C">
        <w:t xml:space="preserve">  Thus, a second upper bound on </w:t>
      </w:r>
      <m:oMath>
        <m:r>
          <w:rPr>
            <w:rFonts w:ascii="Cambria Math" w:hAnsi="Cambria Math"/>
          </w:rPr>
          <m:t>c</m:t>
        </m:r>
      </m:oMath>
      <w:r w:rsidR="0024123C">
        <w:t xml:space="preserve"> is found; call it </w:t>
      </w:r>
      <m:oMath>
        <m:sSub>
          <m:sSubPr>
            <m:ctrlPr>
              <w:rPr>
                <w:rFonts w:ascii="Cambria Math" w:hAnsi="Cambria Math"/>
                <w:i/>
              </w:rPr>
            </m:ctrlPr>
          </m:sSubPr>
          <m:e>
            <m:r>
              <w:rPr>
                <w:rFonts w:ascii="Cambria Math" w:hAnsi="Cambria Math"/>
              </w:rPr>
              <m:t>c</m:t>
            </m:r>
          </m:e>
          <m:sub>
            <m:r>
              <w:rPr>
                <w:rFonts w:ascii="Cambria Math" w:hAnsi="Cambria Math"/>
              </w:rPr>
              <m:t>max2</m:t>
            </m:r>
          </m:sub>
        </m:sSub>
      </m:oMath>
      <w:r w:rsidR="0024123C">
        <w:t>.</w:t>
      </w:r>
      <w:r w:rsidR="00873BD5">
        <w:t xml:space="preserve">  Then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873BD5" w:rsidTr="00D95608">
        <w:tc>
          <w:tcPr>
            <w:tcW w:w="8010" w:type="dxa"/>
            <w:shd w:val="clear" w:color="auto" w:fill="auto"/>
            <w:vAlign w:val="center"/>
          </w:tcPr>
          <w:p w:rsidR="00873BD5" w:rsidRDefault="00ED50A9" w:rsidP="00D95608">
            <m:oMathPara>
              <m:oMath>
                <m:sSub>
                  <m:sSubPr>
                    <m:ctrlPr>
                      <w:rPr>
                        <w:rFonts w:ascii="Cambria Math" w:hAnsi="Cambria Math"/>
                        <w:i/>
                      </w:rPr>
                    </m:ctrlPr>
                  </m:sSubPr>
                  <m:e>
                    <m:r>
                      <w:rPr>
                        <w:rFonts w:ascii="Cambria Math" w:hAnsi="Cambria Math"/>
                      </w:rPr>
                      <m:t>c</m:t>
                    </m:r>
                  </m:e>
                  <m:sub>
                    <m:r>
                      <w:rPr>
                        <w:rFonts w:ascii="Cambria Math" w:hAnsi="Cambria Math"/>
                      </w:rPr>
                      <m:t>max</m:t>
                    </m:r>
                  </m:sub>
                </m:sSub>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max1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max2</m:t>
                        </m:r>
                      </m:sub>
                    </m:sSub>
                  </m:e>
                </m:d>
              </m:oMath>
            </m:oMathPara>
          </w:p>
        </w:tc>
        <w:bookmarkStart w:id="106" w:name="NumberRef1628215909"/>
        <w:tc>
          <w:tcPr>
            <w:tcW w:w="720" w:type="dxa"/>
            <w:shd w:val="clear" w:color="auto" w:fill="auto"/>
            <w:vAlign w:val="center"/>
          </w:tcPr>
          <w:p w:rsidR="00873BD5" w:rsidRDefault="00ED50A9" w:rsidP="00D95608">
            <w:pPr>
              <w:spacing w:line="360" w:lineRule="auto"/>
              <w:jc w:val="right"/>
            </w:pPr>
            <w:r>
              <w:fldChar w:fldCharType="begin"/>
            </w:r>
            <w:r w:rsidR="00873BD5">
              <w:instrText xml:space="preserve"> MACROBUTTON NumberReference \* MERGEFORMAT (</w:instrText>
            </w:r>
            <w:fldSimple w:instr=" SEQ EquationNumber \n \* Arabic \* MERGEFORMAT ">
              <w:r w:rsidR="00DF0AA5">
                <w:rPr>
                  <w:noProof/>
                </w:rPr>
                <w:instrText>43</w:instrText>
              </w:r>
            </w:fldSimple>
            <w:r w:rsidR="00873BD5">
              <w:instrText>)</w:instrText>
            </w:r>
            <w:r>
              <w:fldChar w:fldCharType="end"/>
            </w:r>
            <w:bookmarkEnd w:id="106"/>
          </w:p>
        </w:tc>
      </w:tr>
    </w:tbl>
    <w:p w:rsidR="00271069" w:rsidRDefault="00271069" w:rsidP="00E47223">
      <w:pPr>
        <w:suppressAutoHyphens w:val="0"/>
      </w:pPr>
    </w:p>
    <w:p w:rsidR="00E47223" w:rsidRDefault="00E47223" w:rsidP="00E47223">
      <w:pPr>
        <w:suppressAutoHyphens w:val="0"/>
      </w:pPr>
      <w:r>
        <w:t xml:space="preserve">Another interesting quantity to solve for is the variance due to the outliers.  This comes from </w:t>
      </w:r>
      <w:fldSimple w:instr=" REF NumberRef1063696742 \h  \* MERGEFORMAT ">
        <w:r w:rsidR="00DF0AA5">
          <w:t>(23)</w:t>
        </w:r>
      </w:fldSimple>
      <w:r>
        <w:t xml:space="preserve">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E47223" w:rsidTr="00E47223">
        <w:tc>
          <w:tcPr>
            <w:tcW w:w="8010" w:type="dxa"/>
            <w:shd w:val="clear" w:color="auto" w:fill="auto"/>
            <w:vAlign w:val="center"/>
          </w:tcPr>
          <w:p w:rsidR="00E47223" w:rsidRDefault="00ED50A9" w:rsidP="00E47223">
            <m:oMathPara>
              <m:oMath>
                <m:sSubSup>
                  <m:sSubSupPr>
                    <m:ctrlPr>
                      <w:rPr>
                        <w:rFonts w:ascii="Cambria Math" w:hAnsi="Cambria Math"/>
                        <w:i/>
                      </w:rPr>
                    </m:ctrlPr>
                  </m:sSubSupPr>
                  <m:e>
                    <m:r>
                      <w:rPr>
                        <w:rFonts w:ascii="Cambria Math" w:hAnsi="Cambria Math"/>
                      </w:rPr>
                      <m:t>σ</m:t>
                    </m:r>
                  </m:e>
                  <m:sub>
                    <m:r>
                      <w:rPr>
                        <w:rFonts w:ascii="Cambria Math" w:hAnsi="Cambria Math"/>
                      </w:rPr>
                      <m:t>outliers</m:t>
                    </m:r>
                  </m:sub>
                  <m:sup>
                    <m:r>
                      <w:rPr>
                        <w:rFonts w:ascii="Cambria Math" w:hAnsi="Cambria Math"/>
                      </w:rPr>
                      <m:t>2</m:t>
                    </m:r>
                  </m:sup>
                </m:sSubSup>
                <m:r>
                  <w:rPr>
                    <w:rFonts w:ascii="Cambria Math" w:hAnsi="Cambria Math"/>
                  </w:rPr>
                  <m:t>=c</m:t>
                </m:r>
                <m:sSup>
                  <m:sSupPr>
                    <m:ctrlPr>
                      <w:rPr>
                        <w:rFonts w:ascii="Cambria Math" w:hAnsi="Cambria Math"/>
                        <w:i/>
                      </w:rPr>
                    </m:ctrlPr>
                  </m:sSupPr>
                  <m:e>
                    <m:acc>
                      <m:accPr>
                        <m:ctrlPr>
                          <w:rPr>
                            <w:rFonts w:ascii="Cambria Math" w:hAnsi="Cambria Math"/>
                            <w:i/>
                          </w:rPr>
                        </m:ctrlPr>
                      </m:accPr>
                      <m:e>
                        <m:r>
                          <w:rPr>
                            <w:rFonts w:ascii="Cambria Math" w:hAnsi="Cambria Math"/>
                          </w:rPr>
                          <m:t>U</m:t>
                        </m:r>
                      </m:e>
                    </m:acc>
                  </m:e>
                  <m:sup>
                    <m:r>
                      <w:rPr>
                        <w:rFonts w:ascii="Cambria Math" w:hAnsi="Cambria Math"/>
                      </w:rPr>
                      <m:t>2</m:t>
                    </m:r>
                  </m:sup>
                </m:sSup>
              </m:oMath>
            </m:oMathPara>
          </w:p>
        </w:tc>
        <w:tc>
          <w:tcPr>
            <w:tcW w:w="720" w:type="dxa"/>
            <w:shd w:val="clear" w:color="auto" w:fill="auto"/>
            <w:vAlign w:val="center"/>
          </w:tcPr>
          <w:p w:rsidR="00E47223" w:rsidRDefault="00ED50A9" w:rsidP="00E47223">
            <w:pPr>
              <w:spacing w:line="360" w:lineRule="auto"/>
              <w:jc w:val="right"/>
            </w:pPr>
            <w:r>
              <w:fldChar w:fldCharType="begin"/>
            </w:r>
            <w:r w:rsidR="00E47223">
              <w:instrText xml:space="preserve"> MACROBUTTON NumberReference \* MERGEFORMAT (</w:instrText>
            </w:r>
            <w:fldSimple w:instr=" SEQ EquationNumber \n \* Arabic \* MERGEFORMAT ">
              <w:r w:rsidR="00DF0AA5">
                <w:rPr>
                  <w:noProof/>
                </w:rPr>
                <w:instrText>44</w:instrText>
              </w:r>
            </w:fldSimple>
            <w:r w:rsidR="00E47223">
              <w:instrText>)</w:instrText>
            </w:r>
            <w:r>
              <w:fldChar w:fldCharType="end"/>
            </w:r>
          </w:p>
        </w:tc>
      </w:tr>
    </w:tbl>
    <w:p w:rsidR="00E47223" w:rsidRDefault="00E47223" w:rsidP="00E47223">
      <w:pPr>
        <w:suppressAutoHyphens w:val="0"/>
      </w:pPr>
      <w:r>
        <w:t xml:space="preserve">Invoking </w:t>
      </w:r>
      <w:fldSimple w:instr=" REF NumberRef9994145632 \h  \* MERGEFORMAT ">
        <w:r w:rsidR="00DF0AA5">
          <w:t>(27)</w:t>
        </w:r>
      </w:fldSimple>
      <w:r>
        <w:t xml:space="preserve"> yields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tblPr>
      <w:tblGrid>
        <w:gridCol w:w="9669"/>
        <w:gridCol w:w="869"/>
      </w:tblGrid>
      <w:tr w:rsidR="00E47223" w:rsidTr="00E47223">
        <w:tc>
          <w:tcPr>
            <w:tcW w:w="8010" w:type="dxa"/>
            <w:shd w:val="clear" w:color="auto" w:fill="auto"/>
            <w:vAlign w:val="center"/>
          </w:tcPr>
          <w:p w:rsidR="00E47223" w:rsidRDefault="00ED50A9" w:rsidP="00E47223">
            <m:oMathPara>
              <m:oMath>
                <m:sSubSup>
                  <m:sSubSupPr>
                    <m:ctrlPr>
                      <w:rPr>
                        <w:rFonts w:ascii="Cambria Math" w:hAnsi="Cambria Math"/>
                        <w:i/>
                      </w:rPr>
                    </m:ctrlPr>
                  </m:sSubSupPr>
                  <m:e>
                    <m:r>
                      <w:rPr>
                        <w:rFonts w:ascii="Cambria Math" w:hAnsi="Cambria Math"/>
                      </w:rPr>
                      <m:t>σ</m:t>
                    </m:r>
                  </m:e>
                  <m:sub>
                    <m:r>
                      <w:rPr>
                        <w:rFonts w:ascii="Cambria Math" w:hAnsi="Cambria Math"/>
                      </w:rPr>
                      <m:t>outliers</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a-c</m:t>
                    </m:r>
                  </m:num>
                  <m:den>
                    <m:r>
                      <w:rPr>
                        <w:rFonts w:ascii="Cambria Math" w:hAnsi="Cambria Math"/>
                      </w:rPr>
                      <m:t>a</m:t>
                    </m:r>
                  </m:den>
                </m:f>
                <m:sSubSup>
                  <m:sSubSupPr>
                    <m:ctrlPr>
                      <w:rPr>
                        <w:rFonts w:ascii="Cambria Math" w:hAnsi="Cambria Math"/>
                        <w:i/>
                      </w:rPr>
                    </m:ctrlPr>
                  </m:sSubSupPr>
                  <m:e>
                    <m:r>
                      <w:rPr>
                        <w:rFonts w:ascii="Cambria Math" w:hAnsi="Cambria Math"/>
                      </w:rPr>
                      <m:t>σ</m:t>
                    </m:r>
                  </m:e>
                  <m:sub>
                    <m:r>
                      <w:rPr>
                        <w:rFonts w:ascii="Cambria Math" w:hAnsi="Cambria Math"/>
                      </w:rPr>
                      <m:t>Bg</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a-c</m:t>
                    </m:r>
                  </m:num>
                  <m:den>
                    <m:r>
                      <w:rPr>
                        <w:rFonts w:ascii="Cambria Math" w:hAnsi="Cambria Math"/>
                      </w:rPr>
                      <m:t>a</m:t>
                    </m:r>
                  </m:den>
                </m:f>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m:t>
                    </m:r>
                    <m:d>
                      <m:dPr>
                        <m:ctrlPr>
                          <w:rPr>
                            <w:rFonts w:ascii="Cambria Math" w:hAnsi="Cambria Math"/>
                            <w:i/>
                          </w:rPr>
                        </m:ctrlPr>
                      </m:dPr>
                      <m:e>
                        <m:r>
                          <w:rPr>
                            <w:rFonts w:ascii="Cambria Math" w:hAnsi="Cambria Math"/>
                          </w:rPr>
                          <m:t>a-c</m:t>
                        </m:r>
                      </m:e>
                    </m:d>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e>
                </m:d>
              </m:oMath>
            </m:oMathPara>
          </w:p>
        </w:tc>
        <w:bookmarkStart w:id="107" w:name="NumberRef6761758924"/>
        <w:bookmarkStart w:id="108" w:name="NumberRef7988843918"/>
        <w:bookmarkStart w:id="109" w:name="NumberRef456491709"/>
        <w:tc>
          <w:tcPr>
            <w:tcW w:w="720" w:type="dxa"/>
            <w:shd w:val="clear" w:color="auto" w:fill="auto"/>
            <w:vAlign w:val="center"/>
          </w:tcPr>
          <w:p w:rsidR="00E47223" w:rsidRDefault="00ED50A9" w:rsidP="00E47223">
            <w:pPr>
              <w:spacing w:line="360" w:lineRule="auto"/>
              <w:jc w:val="right"/>
            </w:pPr>
            <w:r>
              <w:fldChar w:fldCharType="begin"/>
            </w:r>
            <w:r w:rsidR="00E47223">
              <w:instrText xml:space="preserve"> MACROBUTTON NumberReference \* MERGEFORMAT (</w:instrText>
            </w:r>
            <w:fldSimple w:instr=" SEQ EquationNumber \n \* Arabic \* MERGEFORMAT ">
              <w:r w:rsidR="00DF0AA5">
                <w:rPr>
                  <w:noProof/>
                </w:rPr>
                <w:instrText>45</w:instrText>
              </w:r>
            </w:fldSimple>
            <w:r w:rsidR="00E47223">
              <w:instrText>)</w:instrText>
            </w:r>
            <w:r>
              <w:fldChar w:fldCharType="end"/>
            </w:r>
            <w:bookmarkEnd w:id="107"/>
            <w:bookmarkEnd w:id="108"/>
            <w:bookmarkEnd w:id="109"/>
          </w:p>
        </w:tc>
      </w:tr>
    </w:tbl>
    <w:p w:rsidR="00E87088" w:rsidRDefault="00BF244D" w:rsidP="000D5897">
      <w:pPr>
        <w:suppressAutoHyphens w:val="0"/>
      </w:pPr>
      <w:r>
        <w:t>If want to find the</w:t>
      </w:r>
      <w:r w:rsidRPr="00BF244D">
        <w:t xml:space="preserve"> </w:t>
      </w:r>
      <w:r>
        <w:t xml:space="preserve">minimum outlier variance, </w:t>
      </w:r>
      <w:r w:rsidR="000D5897">
        <w:t xml:space="preserve">note that </w:t>
      </w:r>
      <w:fldSimple w:instr=" REF NumberRef6761758924 \h  \* MERGEFORMAT ">
        <w:r w:rsidR="00DF0AA5">
          <w:t>(45)</w:t>
        </w:r>
      </w:fldSimple>
      <w:r w:rsidR="00E47223">
        <w:t xml:space="preserve"> </w:t>
      </w:r>
      <w:r w:rsidR="000D5897">
        <w:t>i</w:t>
      </w:r>
      <w:r w:rsidR="00E47223">
        <w:t>s</w:t>
      </w:r>
      <w:r w:rsidR="000D5897">
        <w:t xml:space="preserve"> a quadratic function of </w:t>
      </w:r>
      <m:oMath>
        <m:r>
          <w:rPr>
            <w:rFonts w:ascii="Cambria Math" w:hAnsi="Cambria Math"/>
          </w:rPr>
          <m:t>c</m:t>
        </m:r>
      </m:oMath>
      <w:r w:rsidR="000D5897">
        <w:t xml:space="preserve"> where the </w:t>
      </w:r>
      <m:oMath>
        <m:sSup>
          <m:sSupPr>
            <m:ctrlPr>
              <w:rPr>
                <w:rFonts w:ascii="Cambria Math" w:hAnsi="Cambria Math"/>
                <w:i/>
              </w:rPr>
            </m:ctrlPr>
          </m:sSupPr>
          <m:e>
            <m:r>
              <w:rPr>
                <w:rFonts w:ascii="Cambria Math" w:hAnsi="Cambria Math"/>
              </w:rPr>
              <m:t>c</m:t>
            </m:r>
          </m:e>
          <m:sup>
            <m:r>
              <w:rPr>
                <w:rFonts w:ascii="Cambria Math" w:hAnsi="Cambria Math"/>
              </w:rPr>
              <m:t>2</m:t>
            </m:r>
          </m:sup>
        </m:sSup>
      </m:oMath>
      <w:r w:rsidR="000D5897">
        <w:t xml:space="preserve"> term has a negative coefficient.  But</w:t>
      </w:r>
      <w:r w:rsidR="00E47223">
        <w:t xml:space="preserve"> </w:t>
      </w:r>
      <m:oMath>
        <m:r>
          <w:rPr>
            <w:rFonts w:ascii="Cambria Math" w:hAnsi="Cambria Math"/>
          </w:rPr>
          <m:t>c</m:t>
        </m:r>
      </m:oMath>
      <w:r w:rsidR="00E47223">
        <w:t xml:space="preserve"> is an integer in the range </w:t>
      </w:r>
      <m:oMath>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c</m:t>
                </m:r>
              </m:e>
              <m:sub>
                <m:r>
                  <w:rPr>
                    <w:rFonts w:ascii="Cambria Math" w:hAnsi="Cambria Math"/>
                  </w:rPr>
                  <m:t>max</m:t>
                </m:r>
              </m:sub>
            </m:sSub>
          </m:e>
        </m:d>
      </m:oMath>
      <w:r w:rsidR="00E47223">
        <w:t>, so</w:t>
      </w:r>
      <w:r w:rsidR="00BB0768">
        <w:t xml:space="preserve"> </w:t>
      </w:r>
      <w:r w:rsidR="000D5897">
        <w:t>this means that</w:t>
      </w:r>
      <w:r w:rsidR="00BB0768">
        <w:t xml:space="preserve"> the minimum</w:t>
      </w:r>
      <w:r w:rsidR="000D5897">
        <w:t xml:space="preserve"> of </w:t>
      </w:r>
      <w:fldSimple w:instr=" REF NumberRef7988843918 \h  \* MERGEFORMAT ">
        <w:r w:rsidR="00DF0AA5">
          <w:t>(45)</w:t>
        </w:r>
      </w:fldSimple>
      <w:r w:rsidR="000D5897">
        <w:t xml:space="preserve"> occurs at one of those endpoints (i.e. either at 1 or </w:t>
      </w:r>
      <m:oMath>
        <m:sSub>
          <m:sSubPr>
            <m:ctrlPr>
              <w:rPr>
                <w:rFonts w:ascii="Cambria Math" w:hAnsi="Cambria Math"/>
                <w:i/>
              </w:rPr>
            </m:ctrlPr>
          </m:sSubPr>
          <m:e>
            <m:r>
              <w:rPr>
                <w:rFonts w:ascii="Cambria Math" w:hAnsi="Cambria Math"/>
              </w:rPr>
              <m:t>c</m:t>
            </m:r>
          </m:e>
          <m:sub>
            <m:r>
              <w:rPr>
                <w:rFonts w:ascii="Cambria Math" w:hAnsi="Cambria Math"/>
              </w:rPr>
              <m:t>max</m:t>
            </m:r>
          </m:sub>
        </m:sSub>
      </m:oMath>
      <w:r w:rsidR="000D5897">
        <w:t>)</w:t>
      </w:r>
      <w:r w:rsidR="00BB0768">
        <w:t>.</w:t>
      </w:r>
    </w:p>
    <w:p w:rsidR="00E47223" w:rsidRDefault="00E47223" w:rsidP="000E3BC5"/>
    <w:p w:rsidR="004E7C41" w:rsidRDefault="006A1429" w:rsidP="006A1429">
      <w:pPr>
        <w:pStyle w:val="Heading2"/>
      </w:pPr>
      <w:bookmarkStart w:id="110" w:name="_Toc203236235"/>
      <w:r>
        <w:t>Computer algorithm</w:t>
      </w:r>
      <w:bookmarkEnd w:id="110"/>
    </w:p>
    <w:p w:rsidR="00130C53" w:rsidRDefault="00780DFB">
      <w:pPr>
        <w:suppressAutoHyphens w:val="0"/>
      </w:pPr>
      <w:r w:rsidRPr="00BD382A">
        <w:rPr>
          <w:rStyle w:val="CourierNew8pt"/>
        </w:rPr>
        <w:t>Benchmark</w:t>
      </w:r>
      <w:r>
        <w:t xml:space="preserve"> implements the model above</w:t>
      </w:r>
      <w:r w:rsidR="00BD382A">
        <w:t xml:space="preserve">.  </w:t>
      </w:r>
      <w:r w:rsidR="00130C53">
        <w:t>It's overall goal is to determine the minimum fraction of the observed variance that must be attributable to outliers.  If that fraction exceeds a threshold, then a warning is issued.</w:t>
      </w:r>
    </w:p>
    <w:p w:rsidR="00130C53" w:rsidRDefault="00130C53">
      <w:pPr>
        <w:suppressAutoHyphens w:val="0"/>
      </w:pPr>
    </w:p>
    <w:p w:rsidR="00C7236A" w:rsidRDefault="003546C1">
      <w:pPr>
        <w:suppressAutoHyphens w:val="0"/>
      </w:pPr>
      <w:r w:rsidRPr="00BD382A">
        <w:rPr>
          <w:rStyle w:val="CourierNew8pt"/>
        </w:rPr>
        <w:t>Benchmark</w:t>
      </w:r>
      <w:r>
        <w:t xml:space="preserve"> </w:t>
      </w:r>
      <w:r w:rsidR="00BD382A">
        <w:t xml:space="preserve">starts off with knowing </w:t>
      </w:r>
      <m:oMath>
        <m:r>
          <w:rPr>
            <w:rFonts w:ascii="Cambria Math" w:hAnsi="Cambria Math"/>
          </w:rPr>
          <m:t>a</m:t>
        </m:r>
      </m:oMath>
      <w:r w:rsidR="00BD382A">
        <w:t xml:space="preserve">, </w:t>
      </w:r>
      <m:oMath>
        <m:sSub>
          <m:sSubPr>
            <m:ctrlPr>
              <w:rPr>
                <w:rFonts w:ascii="Cambria Math" w:hAnsi="Cambria Math"/>
                <w:i/>
              </w:rPr>
            </m:ctrlPr>
          </m:sSubPr>
          <m:e>
            <m:r>
              <w:rPr>
                <w:rFonts w:ascii="Cambria Math" w:hAnsi="Cambria Math"/>
              </w:rPr>
              <m:t>μ</m:t>
            </m:r>
          </m:e>
          <m:sub>
            <m:r>
              <w:rPr>
                <w:rFonts w:ascii="Cambria Math" w:hAnsi="Cambria Math"/>
              </w:rPr>
              <m:t>B</m:t>
            </m:r>
          </m:sub>
        </m:sSub>
      </m:oMath>
      <w:r w:rsidR="00B55F5F">
        <w:t xml:space="preserve">, </w:t>
      </w:r>
      <w:r w:rsidR="00BD382A">
        <w:t xml:space="preserve">and </w:t>
      </w:r>
      <m:oMath>
        <m:sSub>
          <m:sSubPr>
            <m:ctrlPr>
              <w:rPr>
                <w:rFonts w:ascii="Cambria Math" w:hAnsi="Cambria Math"/>
                <w:i/>
              </w:rPr>
            </m:ctrlPr>
          </m:sSubPr>
          <m:e>
            <m:r>
              <w:rPr>
                <w:rFonts w:ascii="Cambria Math" w:hAnsi="Cambria Math"/>
              </w:rPr>
              <m:t>σ</m:t>
            </m:r>
          </m:e>
          <m:sub>
            <m:r>
              <w:rPr>
                <w:rFonts w:ascii="Cambria Math" w:hAnsi="Cambria Math"/>
              </w:rPr>
              <m:t>B</m:t>
            </m:r>
          </m:sub>
        </m:sSub>
      </m:oMath>
      <w:r w:rsidR="00D74275">
        <w:t>.</w:t>
      </w:r>
      <w:r w:rsidR="00B55F5F">
        <w:t xml:space="preserve">  It skips considering the outlier model if </w:t>
      </w:r>
      <m:oMath>
        <m:r>
          <w:rPr>
            <w:rFonts w:ascii="Cambria Math" w:hAnsi="Cambria Math"/>
          </w:rPr>
          <m:t>a&lt;16</m:t>
        </m:r>
      </m:oMath>
      <w:r w:rsidR="00B55F5F">
        <w:t xml:space="preserve"> or  </w:t>
      </w:r>
      <m:oMath>
        <m:sSub>
          <m:sSubPr>
            <m:ctrlPr>
              <w:rPr>
                <w:rFonts w:ascii="Cambria Math" w:hAnsi="Cambria Math"/>
                <w:i/>
              </w:rPr>
            </m:ctrlPr>
          </m:sSubPr>
          <m:e>
            <m:r>
              <w:rPr>
                <w:rFonts w:ascii="Cambria Math" w:hAnsi="Cambria Math"/>
              </w:rPr>
              <m:t>σ</m:t>
            </m:r>
          </m:e>
          <m:sub>
            <m:r>
              <w:rPr>
                <w:rFonts w:ascii="Cambria Math" w:hAnsi="Cambria Math"/>
              </w:rPr>
              <m:t>B</m:t>
            </m:r>
          </m:sub>
        </m:sSub>
        <m:r>
          <w:rPr>
            <w:rFonts w:ascii="Cambria Math" w:hAnsi="Cambria Math"/>
          </w:rPr>
          <m:t>=0</m:t>
        </m:r>
      </m:oMath>
      <w:r w:rsidR="00B55F5F">
        <w:t>.</w:t>
      </w:r>
    </w:p>
    <w:p w:rsidR="00C7236A" w:rsidRDefault="00C7236A">
      <w:pPr>
        <w:suppressAutoHyphens w:val="0"/>
      </w:pPr>
    </w:p>
    <w:p w:rsidR="00E72FA4" w:rsidRDefault="00746B2C">
      <w:pPr>
        <w:suppressAutoHyphens w:val="0"/>
      </w:pPr>
      <w:r>
        <w:t xml:space="preserve">If it passes that test, then it calculates </w:t>
      </w:r>
      <m:oMath>
        <m:sSub>
          <m:sSubPr>
            <m:ctrlPr>
              <w:rPr>
                <w:rFonts w:ascii="Cambria Math" w:hAnsi="Cambria Math"/>
                <w:i/>
              </w:rPr>
            </m:ctrlPr>
          </m:sSubPr>
          <m:e>
            <m:r>
              <w:rPr>
                <w:rFonts w:ascii="Cambria Math" w:hAnsi="Cambria Math"/>
              </w:rPr>
              <m:t>μ</m:t>
            </m:r>
          </m:e>
          <m:sub>
            <m:r>
              <w:rPr>
                <w:rFonts w:ascii="Cambria Math" w:hAnsi="Cambria Math"/>
              </w:rPr>
              <m:t>A</m:t>
            </m:r>
          </m:sub>
        </m:sSub>
      </m:oMath>
      <w:r w:rsidR="00BD382A">
        <w:t xml:space="preserve"> and </w:t>
      </w:r>
      <m:oMath>
        <m:sSub>
          <m:sSubPr>
            <m:ctrlPr>
              <w:rPr>
                <w:rFonts w:ascii="Cambria Math" w:hAnsi="Cambria Math"/>
                <w:i/>
              </w:rPr>
            </m:ctrlPr>
          </m:sSubPr>
          <m:e>
            <m:r>
              <w:rPr>
                <w:rFonts w:ascii="Cambria Math" w:hAnsi="Cambria Math"/>
              </w:rPr>
              <m:t>σ</m:t>
            </m:r>
          </m:e>
          <m:sub>
            <m:r>
              <w:rPr>
                <w:rFonts w:ascii="Cambria Math" w:hAnsi="Cambria Math"/>
              </w:rPr>
              <m:t>A</m:t>
            </m:r>
          </m:sub>
        </m:sSub>
      </m:oMath>
      <w:r w:rsidR="009F5629">
        <w:t xml:space="preserve"> using </w:t>
      </w:r>
      <w:fldSimple w:instr=" REF NumberRef6951155066 \h  \* MERGEFORMAT ">
        <w:r w:rsidR="00DF0AA5">
          <w:t>(7)</w:t>
        </w:r>
      </w:fldSimple>
      <w:r w:rsidR="009F5629">
        <w:t xml:space="preserve"> and </w:t>
      </w:r>
      <w:fldSimple w:instr=" REF NumberRef9800032377 \h  \* MERGEFORMAT ">
        <w:r w:rsidR="00DF0AA5">
          <w:t>(8)</w:t>
        </w:r>
      </w:fldSimple>
      <w:r w:rsidR="009F5629">
        <w:t xml:space="preserve">.  Next it takes </w:t>
      </w:r>
      <m:oMath>
        <m:sSub>
          <m:sSubPr>
            <m:ctrlPr>
              <w:rPr>
                <w:rFonts w:ascii="Cambria Math" w:hAnsi="Cambria Math"/>
                <w:i/>
              </w:rPr>
            </m:ctrlPr>
          </m:sSubPr>
          <m:e>
            <m:r>
              <w:rPr>
                <w:rFonts w:ascii="Cambria Math" w:hAnsi="Cambria Math"/>
              </w:rPr>
              <m:t>t</m:t>
            </m:r>
          </m:e>
          <m:sub>
            <m:r>
              <w:rPr>
                <w:rFonts w:ascii="Cambria Math" w:hAnsi="Cambria Math"/>
              </w:rPr>
              <m:t>min</m:t>
            </m:r>
          </m:sub>
        </m:sSub>
        <m:r>
          <w:rPr>
            <w:rFonts w:ascii="Cambria Math" w:hAnsi="Cambria Math"/>
          </w:rPr>
          <m:t>=</m:t>
        </m:r>
        <m:r>
          <m:rPr>
            <m:sty m:val="p"/>
          </m:rPr>
          <w:rPr>
            <w:rFonts w:ascii="Cambria Math" w:hAnsi="Cambria Math"/>
          </w:rPr>
          <m:t>0</m:t>
        </m:r>
      </m:oMath>
      <w:r w:rsidR="009F5629">
        <w:t xml:space="preserve"> (which is </w:t>
      </w:r>
      <w:r w:rsidR="00873BD5">
        <w:t>the most</w:t>
      </w:r>
      <w:r w:rsidR="009F5629">
        <w:t xml:space="preserve"> conservative choice possible—</w:t>
      </w:r>
      <w:r w:rsidR="00572F2D">
        <w:t>it maximizes the ability of the Gaussian part to explain the measured variance without having to appeal to outliers</w:t>
      </w:r>
      <w:r w:rsidR="009F5629">
        <w:t>)</w:t>
      </w:r>
      <w:r w:rsidR="00572F2D">
        <w:t>.  Then it</w:t>
      </w:r>
      <w:r w:rsidR="009F5629">
        <w:t xml:space="preserve"> calculates </w:t>
      </w:r>
      <m:oMath>
        <m:sSub>
          <m:sSubPr>
            <m:ctrlPr>
              <w:rPr>
                <w:rFonts w:ascii="Cambria Math" w:hAnsi="Cambria Math"/>
                <w:i/>
              </w:rPr>
            </m:ctrlPr>
          </m:sSubPr>
          <m:e>
            <m:r>
              <w:rPr>
                <w:rFonts w:ascii="Cambria Math" w:hAnsi="Cambria Math"/>
              </w:rPr>
              <m:t>σ</m:t>
            </m:r>
          </m:e>
          <m:sub>
            <m:r>
              <w:rPr>
                <w:rFonts w:ascii="Cambria Math" w:hAnsi="Cambria Math"/>
              </w:rPr>
              <m:t>g</m:t>
            </m:r>
          </m:sub>
        </m:sSub>
      </m:oMath>
      <w:r w:rsidR="00572F2D">
        <w:t xml:space="preserve"> using </w:t>
      </w:r>
      <w:fldSimple w:instr=" REF NumberRef1604415178 \h  \* MERGEFORMAT ">
        <w:r w:rsidR="00DF0AA5">
          <w:t>(41)</w:t>
        </w:r>
      </w:fldSimple>
      <w:fldSimple w:instr=" REF NumberRef2439313531 \h  \* MERGEFORMAT ">
        <w:r w:rsidR="00DF0AA5">
          <w:t>(</w:t>
        </w:r>
        <w:r w:rsidR="00DF0AA5">
          <w:rPr>
            <w:noProof/>
          </w:rPr>
          <w:t>39</w:t>
        </w:r>
        <w:r w:rsidR="00DF0AA5">
          <w:t>)</w:t>
        </w:r>
      </w:fldSimple>
      <w:r w:rsidR="00572F2D">
        <w:t>.</w:t>
      </w:r>
      <w:r w:rsidR="00D66A96">
        <w:t xml:space="preserve">  Then it solves for </w:t>
      </w:r>
      <m:oMath>
        <m:sSub>
          <m:sSubPr>
            <m:ctrlPr>
              <w:rPr>
                <w:rFonts w:ascii="Cambria Math" w:hAnsi="Cambria Math"/>
                <w:i/>
              </w:rPr>
            </m:ctrlPr>
          </m:sSubPr>
          <m:e>
            <m:r>
              <w:rPr>
                <w:rFonts w:ascii="Cambria Math" w:hAnsi="Cambria Math"/>
              </w:rPr>
              <m:t>c</m:t>
            </m:r>
          </m:e>
          <m:sub>
            <m:r>
              <w:rPr>
                <w:rFonts w:ascii="Cambria Math" w:hAnsi="Cambria Math"/>
              </w:rPr>
              <m:t>max</m:t>
            </m:r>
          </m:sub>
        </m:sSub>
      </m:oMath>
      <w:r w:rsidR="00D66A96">
        <w:t xml:space="preserve"> using</w:t>
      </w:r>
      <w:r w:rsidR="006462B2">
        <w:t xml:space="preserve"> </w:t>
      </w:r>
      <w:fldSimple w:instr=" REF NumberRef1628215909 \h  \* MERGEFORMAT ">
        <w:r w:rsidR="00DF0AA5">
          <w:t>(43)</w:t>
        </w:r>
      </w:fldSimple>
      <w:r w:rsidR="00D66A96">
        <w:t>.</w:t>
      </w:r>
      <w:r w:rsidR="005D30DC">
        <w:t xml:space="preserve">  It skips considering the outlier model if </w:t>
      </w:r>
      <m:oMath>
        <m:sSub>
          <m:sSubPr>
            <m:ctrlPr>
              <w:rPr>
                <w:rFonts w:ascii="Cambria Math" w:hAnsi="Cambria Math"/>
                <w:i/>
              </w:rPr>
            </m:ctrlPr>
          </m:sSubPr>
          <m:e>
            <m:r>
              <w:rPr>
                <w:rFonts w:ascii="Cambria Math" w:hAnsi="Cambria Math"/>
              </w:rPr>
              <m:t>c</m:t>
            </m:r>
          </m:e>
          <m:sub>
            <m:r>
              <w:rPr>
                <w:rFonts w:ascii="Cambria Math" w:hAnsi="Cambria Math"/>
              </w:rPr>
              <m:t>max</m:t>
            </m:r>
          </m:sub>
        </m:sSub>
        <m:r>
          <w:rPr>
            <w:rFonts w:ascii="Cambria Math" w:hAnsi="Cambria Math"/>
          </w:rPr>
          <m:t>&lt;1</m:t>
        </m:r>
      </m:oMath>
      <w:r w:rsidR="005D30DC">
        <w:t>.</w:t>
      </w:r>
    </w:p>
    <w:p w:rsidR="00E47223" w:rsidRDefault="00E47223" w:rsidP="00C921FA"/>
    <w:p w:rsidR="0060685D" w:rsidRDefault="0094724F" w:rsidP="00FC69A1">
      <w:pPr>
        <w:suppressAutoHyphens w:val="0"/>
      </w:pPr>
      <w:r>
        <w:t>Next</w:t>
      </w:r>
      <w:r w:rsidR="00CC09DB">
        <w:t xml:space="preserve"> it solves for the minimum variance caused by the outliers using </w:t>
      </w:r>
      <w:fldSimple w:instr=" REF NumberRef456491709 \h  \* MERGEFORMAT ">
        <w:r w:rsidR="00DF0AA5">
          <w:t>(45)</w:t>
        </w:r>
      </w:fldSimple>
      <w:r w:rsidR="00CC09DB">
        <w:t xml:space="preserve"> with </w:t>
      </w:r>
      <m:oMath>
        <m:r>
          <w:rPr>
            <w:rFonts w:ascii="Cambria Math" w:hAnsi="Cambria Math"/>
          </w:rPr>
          <m:t>c</m:t>
        </m:r>
      </m:oMath>
      <w:r w:rsidR="00CC09DB">
        <w:t xml:space="preserve"> equal to 1 and </w:t>
      </w:r>
      <m:oMath>
        <m:sSub>
          <m:sSubPr>
            <m:ctrlPr>
              <w:rPr>
                <w:rFonts w:ascii="Cambria Math" w:hAnsi="Cambria Math"/>
                <w:i/>
              </w:rPr>
            </m:ctrlPr>
          </m:sSubPr>
          <m:e>
            <m:r>
              <w:rPr>
                <w:rFonts w:ascii="Cambria Math" w:hAnsi="Cambria Math"/>
              </w:rPr>
              <m:t>c</m:t>
            </m:r>
          </m:e>
          <m:sub>
            <m:r>
              <w:rPr>
                <w:rFonts w:ascii="Cambria Math" w:hAnsi="Cambria Math"/>
              </w:rPr>
              <m:t>max</m:t>
            </m:r>
          </m:sub>
        </m:sSub>
      </m:oMath>
      <w:r w:rsidR="00CC09DB">
        <w:t xml:space="preserve">, </w:t>
      </w:r>
      <w:r w:rsidR="000648A8">
        <w:t>and</w:t>
      </w:r>
      <w:r w:rsidR="00CC09DB">
        <w:t xml:space="preserve"> taking the minimum of those results</w:t>
      </w:r>
      <w:r w:rsidR="00FC69A1">
        <w:t xml:space="preserve">; call it </w:t>
      </w:r>
      <m:oMath>
        <m:sSubSup>
          <m:sSubSupPr>
            <m:ctrlPr>
              <w:rPr>
                <w:rFonts w:ascii="Cambria Math" w:hAnsi="Cambria Math"/>
                <w:i/>
              </w:rPr>
            </m:ctrlPr>
          </m:sSubSupPr>
          <m:e>
            <m:r>
              <w:rPr>
                <w:rFonts w:ascii="Cambria Math" w:hAnsi="Cambria Math"/>
              </w:rPr>
              <m:t>σ</m:t>
            </m:r>
          </m:e>
          <m:sub>
            <m:r>
              <w:rPr>
                <w:rFonts w:ascii="Cambria Math" w:hAnsi="Cambria Math"/>
              </w:rPr>
              <m:t>outliers,min</m:t>
            </m:r>
          </m:sub>
          <m:sup>
            <m:r>
              <w:rPr>
                <w:rFonts w:ascii="Cambria Math" w:hAnsi="Cambria Math"/>
              </w:rPr>
              <m:t>2</m:t>
            </m:r>
          </m:sup>
        </m:sSubSup>
      </m:oMath>
      <w:r w:rsidR="00CC09DB">
        <w:t>.</w:t>
      </w:r>
      <w:r w:rsidR="00FC69A1">
        <w:t xml:space="preserve">  </w:t>
      </w:r>
      <w:r w:rsidR="0086593F">
        <w:t>If t</w:t>
      </w:r>
      <w:r w:rsidR="00FC69A1">
        <w:t xml:space="preserve">he </w:t>
      </w:r>
      <w:r w:rsidR="0086593F">
        <w:t>ratio</w:t>
      </w:r>
      <w:r w:rsidR="00FC69A1">
        <w:t xml:space="preserve"> </w:t>
      </w:r>
      <m:oMath>
        <m:f>
          <m:fPr>
            <m:type m:val="lin"/>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outliers,min</m:t>
                </m:r>
              </m:sub>
              <m:sup>
                <m:r>
                  <w:rPr>
                    <w:rFonts w:ascii="Cambria Math" w:hAnsi="Cambria Math"/>
                  </w:rPr>
                  <m:t>2</m:t>
                </m:r>
              </m:sup>
            </m:sSubSup>
          </m:num>
          <m:den>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den>
        </m:f>
      </m:oMath>
      <w:r w:rsidR="0086593F">
        <w:t xml:space="preserve"> exceeds 1%, then a warning </w:t>
      </w:r>
      <w:r w:rsidR="00902C03">
        <w:t xml:space="preserve">of some type </w:t>
      </w:r>
      <w:r w:rsidR="0086593F">
        <w:t>is issued.</w:t>
      </w:r>
    </w:p>
    <w:p w:rsidR="0060685D" w:rsidRDefault="0060685D" w:rsidP="00C921FA"/>
    <w:p w:rsidR="009C3F65" w:rsidRDefault="009C3F65" w:rsidP="00C921FA">
      <w:r>
        <w:t xml:space="preserve">So, what does this outlier model produce for the "nanobenchmark" code in </w:t>
      </w:r>
      <w:hyperlink w:anchor="_Listing_3._Code" w:history="1">
        <w:r w:rsidRPr="004F54BB">
          <w:rPr>
            <w:rStyle w:val="Hyperlink"/>
          </w:rPr>
          <w:t xml:space="preserve">Listing </w:t>
        </w:r>
        <w:r w:rsidR="00C97D19" w:rsidRPr="004F54BB">
          <w:rPr>
            <w:rStyle w:val="Hyperlink"/>
          </w:rPr>
          <w:t>3</w:t>
        </w:r>
      </w:hyperlink>
      <w:r>
        <w:t>?</w:t>
      </w:r>
      <w:r w:rsidR="00C97D19">
        <w:t xml:space="preserve">  The standard deviation warnings look like</w:t>
      </w:r>
    </w:p>
    <w:p w:rsidR="007B6817" w:rsidRPr="007B6817" w:rsidRDefault="007B6817" w:rsidP="007B6817">
      <w:pPr>
        <w:ind w:left="284"/>
        <w:rPr>
          <w:rStyle w:val="CourierNew8pt"/>
        </w:rPr>
      </w:pPr>
      <w:r w:rsidRPr="007B6817">
        <w:rPr>
          <w:rStyle w:val="CourierNew8pt"/>
        </w:rPr>
        <w:t>--block sd values MAY NOT REFLECT TASK'S INTRINSIC VARIATION</w:t>
      </w:r>
    </w:p>
    <w:p w:rsidR="007B6817" w:rsidRPr="007B6817" w:rsidRDefault="007B6817" w:rsidP="007B6817">
      <w:pPr>
        <w:ind w:left="284"/>
        <w:rPr>
          <w:rStyle w:val="CourierNew8pt"/>
        </w:rPr>
      </w:pPr>
      <w:r w:rsidRPr="007B6817">
        <w:rPr>
          <w:rStyle w:val="CourierNew8pt"/>
        </w:rPr>
        <w:t>--guesstimate: environmental noise explains at least 100.0% of the measured sd</w:t>
      </w:r>
    </w:p>
    <w:p w:rsidR="007B6817" w:rsidRPr="007B6817" w:rsidRDefault="007B6817" w:rsidP="007B6817">
      <w:pPr>
        <w:ind w:left="284"/>
        <w:rPr>
          <w:rStyle w:val="CourierNew8pt"/>
        </w:rPr>
      </w:pPr>
      <w:r w:rsidRPr="007B6817">
        <w:rPr>
          <w:rStyle w:val="CourierNew8pt"/>
        </w:rPr>
        <w:t>----------</w:t>
      </w:r>
    </w:p>
    <w:p w:rsidR="007B6817" w:rsidRPr="007B6817" w:rsidRDefault="007B6817" w:rsidP="007B6817">
      <w:pPr>
        <w:ind w:left="284"/>
        <w:rPr>
          <w:rStyle w:val="CourierNew8pt"/>
        </w:rPr>
      </w:pPr>
      <w:r w:rsidRPr="007B6817">
        <w:rPr>
          <w:rStyle w:val="CourierNew8pt"/>
        </w:rPr>
        <w:t>--action sd values ALMOST CERTAINLY GROSSLY INFLATED by outliers</w:t>
      </w:r>
    </w:p>
    <w:p w:rsidR="007B6817" w:rsidRPr="007B6817" w:rsidRDefault="007B6817" w:rsidP="007B6817">
      <w:pPr>
        <w:ind w:left="284"/>
        <w:rPr>
          <w:rStyle w:val="CourierNew8pt"/>
        </w:rPr>
      </w:pPr>
      <w:r w:rsidRPr="007B6817">
        <w:rPr>
          <w:rStyle w:val="CourierNew8pt"/>
        </w:rPr>
        <w:t>--they cause at least 99.60022873987793% of the measured VARIANCE according to a equi-valued outlier model</w:t>
      </w:r>
    </w:p>
    <w:p w:rsidR="00C97D19" w:rsidRPr="00C97D19" w:rsidRDefault="007B6817" w:rsidP="007B6817">
      <w:pPr>
        <w:ind w:left="284"/>
        <w:rPr>
          <w:rStyle w:val="CourierNew8pt"/>
        </w:rPr>
      </w:pPr>
      <w:r w:rsidRPr="007B6817">
        <w:rPr>
          <w:rStyle w:val="CourierNew8pt"/>
        </w:rPr>
        <w:t>--model quantities: a = 67108864, muB = 1.3955228</w:t>
      </w:r>
      <w:r>
        <w:rPr>
          <w:rStyle w:val="CourierNew8pt"/>
        </w:rPr>
        <w:t xml:space="preserve">60870968, sigmaB = </w:t>
      </w:r>
      <w:r w:rsidRPr="007B6817">
        <w:rPr>
          <w:rStyle w:val="CourierNew8pt"/>
        </w:rPr>
        <w:t>0.0013859776344426547, muA = 2.079491109953773E-8, sigma</w:t>
      </w:r>
      <w:r>
        <w:rPr>
          <w:rStyle w:val="CourierNew8pt"/>
        </w:rPr>
        <w:t xml:space="preserve">A = 1.6918672295442562E-7, tMin </w:t>
      </w:r>
      <w:r w:rsidRPr="007B6817">
        <w:rPr>
          <w:rStyle w:val="CourierNew8pt"/>
        </w:rPr>
        <w:t>= 0.0,</w:t>
      </w:r>
      <w:r>
        <w:rPr>
          <w:rStyle w:val="CourierNew8pt"/>
        </w:rPr>
        <w:t xml:space="preserve"> muGMin = 1.0397455549768865E-8</w:t>
      </w:r>
      <w:r w:rsidRPr="007B6817">
        <w:rPr>
          <w:rStyle w:val="CourierNew8pt"/>
        </w:rPr>
        <w:t>, sigmaG = 2.59936</w:t>
      </w:r>
      <w:r>
        <w:rPr>
          <w:rStyle w:val="CourierNew8pt"/>
        </w:rPr>
        <w:t xml:space="preserve">38874422163E-9, cMax1 = 998962, </w:t>
      </w:r>
      <w:r w:rsidRPr="007B6817">
        <w:rPr>
          <w:rStyle w:val="CourierNew8pt"/>
        </w:rPr>
        <w:t xml:space="preserve">cMax2 = 252560, cMax = 252560, cOutMin = 252560, varOutMin = </w:t>
      </w:r>
      <w:r>
        <w:rPr>
          <w:rStyle w:val="CourierNew8pt"/>
        </w:rPr>
        <w:t xml:space="preserve">1.9132546611046498E-6, </w:t>
      </w:r>
      <w:r w:rsidRPr="007B6817">
        <w:rPr>
          <w:rStyle w:val="CourierNew8pt"/>
        </w:rPr>
        <w:t>muG(cOutMin) = 1.0397473789305775E-8</w:t>
      </w:r>
      <w:r>
        <w:rPr>
          <w:rStyle w:val="CourierNew8pt"/>
        </w:rPr>
        <w:t>, U(cOutMin) = 2.77314773670062</w:t>
      </w:r>
      <w:r w:rsidRPr="007B6817">
        <w:rPr>
          <w:rStyle w:val="CourierNew8pt"/>
        </w:rPr>
        <w:t>2E-6</w:t>
      </w:r>
    </w:p>
    <w:p w:rsidR="00F20FCE" w:rsidRDefault="00F20FCE" w:rsidP="00C921FA"/>
    <w:p w:rsidR="00F20FCE" w:rsidRDefault="00C97D19" w:rsidP="00C921FA">
      <w:r>
        <w:t xml:space="preserve">The first part of the warning about the block sd values is produced by the noise floor measurement </w:t>
      </w:r>
      <w:hyperlink w:anchor="_Warnings" w:history="1">
        <w:r w:rsidRPr="004B7753">
          <w:rPr>
            <w:rStyle w:val="Hyperlink"/>
          </w:rPr>
          <w:t>described above</w:t>
        </w:r>
      </w:hyperlink>
      <w:r>
        <w:t>.</w:t>
      </w:r>
      <w:r w:rsidR="004B7753" w:rsidRPr="004B7753">
        <w:t xml:space="preserve"> </w:t>
      </w:r>
      <w:r w:rsidR="004B7753">
        <w:t xml:space="preserve"> </w:t>
      </w:r>
      <w:r w:rsidR="00F20FCE">
        <w:t xml:space="preserve">In the run shown above, the noise floor explains 100% of task's sd.  But in two earlier runs, </w:t>
      </w:r>
      <w:r w:rsidR="004E6A22">
        <w:t xml:space="preserve">not shown here, </w:t>
      </w:r>
      <w:r w:rsidR="00F20FCE">
        <w:t>it only explained around 15% and 30% of task's sd, wh</w:t>
      </w:r>
      <w:r w:rsidR="00461CCA">
        <w:t xml:space="preserve">ich illustrates the </w:t>
      </w:r>
      <w:r w:rsidR="00F20FCE">
        <w:t>unrepeatability of this approach.</w:t>
      </w:r>
    </w:p>
    <w:p w:rsidR="00F20FCE" w:rsidRDefault="00F20FCE" w:rsidP="00C921FA"/>
    <w:p w:rsidR="009C3F65" w:rsidRDefault="004B7753" w:rsidP="00C921FA">
      <w:r>
        <w:t>The second part of the warning about</w:t>
      </w:r>
      <w:r w:rsidRPr="004B7753">
        <w:t xml:space="preserve"> the action sd values </w:t>
      </w:r>
      <w:r>
        <w:t>is produced by the outlier model described in this section.</w:t>
      </w:r>
      <w:r w:rsidR="00F20FCE">
        <w:t xml:space="preserve">  </w:t>
      </w:r>
      <w:r w:rsidR="00B65061">
        <w:t>N</w:t>
      </w:r>
      <w:r w:rsidR="00F20FCE">
        <w:t xml:space="preserve">ote that </w:t>
      </w:r>
      <m:oMath>
        <m:sSub>
          <m:sSubPr>
            <m:ctrlPr>
              <w:rPr>
                <w:rFonts w:ascii="Cambria Math" w:hAnsi="Cambria Math"/>
                <w:i/>
              </w:rPr>
            </m:ctrlPr>
          </m:sSubPr>
          <m:e>
            <m:r>
              <w:rPr>
                <w:rFonts w:ascii="Cambria Math" w:hAnsi="Cambria Math"/>
              </w:rPr>
              <m:t>c</m:t>
            </m:r>
          </m:e>
          <m:sub>
            <m:r>
              <w:rPr>
                <w:rFonts w:ascii="Cambria Math" w:hAnsi="Cambria Math"/>
              </w:rPr>
              <m:t>max</m:t>
            </m:r>
          </m:sub>
        </m:sSub>
        <m:r>
          <w:rPr>
            <w:rFonts w:ascii="Cambria Math" w:hAnsi="Cambria Math"/>
          </w:rPr>
          <m:t>=252,560</m:t>
        </m:r>
      </m:oMath>
      <w:r w:rsidR="00B65061">
        <w:t xml:space="preserve"> is vastly smaller than </w:t>
      </w:r>
      <m:oMath>
        <m:r>
          <w:rPr>
            <w:rFonts w:ascii="Cambria Math" w:hAnsi="Cambria Math"/>
          </w:rPr>
          <m:t>a=67,108,864</m:t>
        </m:r>
      </m:oMath>
      <w:r w:rsidR="00B65061">
        <w:t xml:space="preserve">, so the outliers are truly rare events.  Furthermore, note when evaluated at </w:t>
      </w:r>
      <m:oMath>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max</m:t>
            </m:r>
          </m:sub>
        </m:sSub>
      </m:oMath>
      <w:r w:rsidR="00B65061">
        <w:t xml:space="preserve">, then </w:t>
      </w:r>
      <m:oMath>
        <m:sSub>
          <m:sSubPr>
            <m:ctrlPr>
              <w:rPr>
                <w:rFonts w:ascii="Cambria Math" w:hAnsi="Cambria Math"/>
                <w:i/>
              </w:rPr>
            </m:ctrlPr>
          </m:sSubPr>
          <m:e>
            <m:r>
              <w:rPr>
                <w:rFonts w:ascii="Cambria Math" w:hAnsi="Cambria Math"/>
              </w:rPr>
              <m:t>μ</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g,min</m:t>
            </m:r>
          </m:sub>
        </m:sSub>
        <m:r>
          <w:rPr>
            <w:rFonts w:ascii="Cambria Math" w:hAnsi="Cambria Math"/>
          </w:rPr>
          <m:t>≈1.04×</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A</m:t>
                </m:r>
              </m:sub>
            </m:sSub>
          </m:num>
          <m:den>
            <m:r>
              <w:rPr>
                <w:rFonts w:ascii="Cambria Math" w:hAnsi="Cambria Math"/>
              </w:rPr>
              <m:t>2</m:t>
            </m:r>
          </m:den>
        </m:f>
      </m:oMath>
      <w:r w:rsidR="00B65061">
        <w:t xml:space="preserve"> and  </w:t>
      </w:r>
      <m:oMath>
        <m:r>
          <w:rPr>
            <w:rFonts w:ascii="Cambria Math" w:hAnsi="Cambria Math"/>
          </w:rPr>
          <m:t>U≈2.77×</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≈266</m:t>
        </m:r>
        <m:sSub>
          <m:sSubPr>
            <m:ctrlPr>
              <w:rPr>
                <w:rFonts w:ascii="Cambria Math" w:hAnsi="Cambria Math"/>
                <w:i/>
              </w:rPr>
            </m:ctrlPr>
          </m:sSubPr>
          <m:e>
            <m:r>
              <w:rPr>
                <w:rFonts w:ascii="Cambria Math" w:hAnsi="Cambria Math"/>
              </w:rPr>
              <m:t>μ</m:t>
            </m:r>
          </m:e>
          <m:sub>
            <m:r>
              <w:rPr>
                <w:rFonts w:ascii="Cambria Math" w:hAnsi="Cambria Math"/>
              </w:rPr>
              <m:t>g</m:t>
            </m:r>
          </m:sub>
        </m:sSub>
      </m:oMath>
      <w:r w:rsidR="00AA693A">
        <w:t>.  I</w:t>
      </w:r>
      <w:r w:rsidR="00B65061">
        <w:t xml:space="preserve">n other words, the outliers truly are much larger than the </w:t>
      </w:r>
      <w:r w:rsidR="00F44B11">
        <w:t xml:space="preserve">typical </w:t>
      </w:r>
      <w:r w:rsidR="00B65061">
        <w:t xml:space="preserve">Gaussian times.  If these outliers are actually caused by context switches, and if the context switch rate reported above is accurate, then </w:t>
      </w:r>
      <w:r w:rsidR="00813EC2">
        <w:t xml:space="preserve">a better value to use would be </w:t>
      </w:r>
      <m:oMath>
        <m:r>
          <w:rPr>
            <w:rFonts w:ascii="Cambria Math" w:hAnsi="Cambria Math"/>
          </w:rPr>
          <m:t>c=2,500≈</m:t>
        </m:r>
        <m:f>
          <m:fPr>
            <m:type m:val="lin"/>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max</m:t>
                </m:r>
              </m:sub>
            </m:sSub>
          </m:num>
          <m:den>
            <m:r>
              <w:rPr>
                <w:rFonts w:ascii="Cambria Math" w:hAnsi="Cambria Math"/>
              </w:rPr>
              <m:t>100</m:t>
            </m:r>
          </m:den>
        </m:f>
      </m:oMath>
      <w:r w:rsidR="00813EC2">
        <w:t>.</w:t>
      </w:r>
      <w:r w:rsidR="00DC3112">
        <w:t xml:space="preserve">  Then from the </w:t>
      </w:r>
      <m:oMath>
        <m:r>
          <w:rPr>
            <w:rFonts w:ascii="Cambria Math" w:hAnsi="Cambria Math"/>
          </w:rPr>
          <m:t>c≪a</m:t>
        </m:r>
      </m:oMath>
      <w:r w:rsidR="00DC3112">
        <w:t xml:space="preserve"> result of </w:t>
      </w:r>
      <w:fldSimple w:instr=" REF NumberRef6465871334 \h  \* MERGEFORMAT ">
        <w:r w:rsidR="00DF0AA5">
          <w:t>(27)</w:t>
        </w:r>
      </w:fldSimple>
      <w:r w:rsidR="00DC3112">
        <w:t xml:space="preserve">, </w:t>
      </w:r>
      <m:oMath>
        <m:r>
          <w:rPr>
            <w:rFonts w:ascii="Cambria Math" w:hAnsi="Cambria Math"/>
          </w:rPr>
          <m:t>U</m:t>
        </m:r>
      </m:oMath>
      <w:r w:rsidR="00DC3112">
        <w:t xml:space="preserve"> should increase by about 10 times</w:t>
      </w:r>
      <w:r w:rsidR="00231F71">
        <w:t xml:space="preserve"> to about 28 microseconds</w:t>
      </w:r>
      <w:r w:rsidR="00E25B46">
        <w:t>,</w:t>
      </w:r>
      <w:r w:rsidR="00A30D3B">
        <w:t xml:space="preserve"> which is about 56,000 clock cycles</w:t>
      </w:r>
      <w:r w:rsidR="00DC3112">
        <w:t>.</w:t>
      </w:r>
      <w:r w:rsidR="008A15E6">
        <w:t xml:space="preserve">  It would be interesting to see if</w:t>
      </w:r>
      <w:r w:rsidR="00A30D3B">
        <w:t xml:space="preserve"> that value of </w:t>
      </w:r>
      <m:oMath>
        <m:r>
          <w:rPr>
            <w:rFonts w:ascii="Cambria Math" w:hAnsi="Cambria Math"/>
          </w:rPr>
          <m:t>U</m:t>
        </m:r>
      </m:oMath>
      <w:r w:rsidR="00A30D3B">
        <w:t xml:space="preserve"> jives with other measurements of the impact of context switches.</w:t>
      </w:r>
    </w:p>
    <w:p w:rsidR="00513326" w:rsidRDefault="00513326" w:rsidP="00C921FA"/>
    <w:p w:rsidR="009B63CC" w:rsidRDefault="009B63CC">
      <w:pPr>
        <w:suppressAutoHyphens w:val="0"/>
        <w:rPr>
          <w:rFonts w:ascii="Arial" w:hAnsi="Arial" w:cs="Arial"/>
          <w:b/>
          <w:bCs/>
          <w:kern w:val="1"/>
          <w:sz w:val="32"/>
          <w:szCs w:val="32"/>
        </w:rPr>
      </w:pPr>
      <w:r>
        <w:br w:type="page"/>
      </w:r>
    </w:p>
    <w:p w:rsidR="00513326" w:rsidRDefault="00513326" w:rsidP="00513326">
      <w:pPr>
        <w:pStyle w:val="Heading1"/>
      </w:pPr>
      <w:bookmarkStart w:id="111" w:name="_Toc203236236"/>
      <w:r>
        <w:t>Confidence intervals</w:t>
      </w:r>
      <w:bookmarkEnd w:id="111"/>
    </w:p>
    <w:p w:rsidR="00C977C5" w:rsidRDefault="00C977C5" w:rsidP="00513326">
      <w:pPr>
        <w:tabs>
          <w:tab w:val="left" w:pos="0"/>
        </w:tabs>
      </w:pPr>
    </w:p>
    <w:p w:rsidR="001231CF" w:rsidRDefault="001231CF" w:rsidP="001231CF">
      <w:pPr>
        <w:pStyle w:val="Heading2"/>
      </w:pPr>
      <w:bookmarkStart w:id="112" w:name="_Toc203236237"/>
      <w:r>
        <w:t>Interpretation</w:t>
      </w:r>
      <w:bookmarkEnd w:id="112"/>
    </w:p>
    <w:p w:rsidR="00C977C5" w:rsidRDefault="00C977C5" w:rsidP="00C977C5">
      <w:pPr>
        <w:tabs>
          <w:tab w:val="left" w:pos="0"/>
        </w:tabs>
      </w:pPr>
      <w:r>
        <w:t xml:space="preserve">The </w:t>
      </w:r>
      <w:hyperlink r:id="rId61" w:history="1">
        <w:r w:rsidRPr="0002257B">
          <w:rPr>
            <w:rStyle w:val="Hyperlink"/>
          </w:rPr>
          <w:t>frequentist</w:t>
        </w:r>
      </w:hyperlink>
      <w:r>
        <w:t xml:space="preserve"> interpretation of confidence intervals is </w:t>
      </w:r>
      <w:r w:rsidR="00884A3C">
        <w:t xml:space="preserve">that </w:t>
      </w:r>
      <w:r>
        <w:t xml:space="preserve">if you repeat the confidence interval estimation procedure many times, </w:t>
      </w:r>
      <w:r w:rsidRPr="003F4E4A">
        <w:rPr>
          <w:rFonts w:ascii="Courier New" w:hAnsi="Courier New" w:cs="Courier New"/>
        </w:rPr>
        <w:t>p</w:t>
      </w:r>
      <w:r>
        <w:t xml:space="preserve"> is the probability that any given confidence interval contains the true value.  Other interpretations of probability (e.g. </w:t>
      </w:r>
      <w:hyperlink r:id="rId62" w:history="1">
        <w:r w:rsidRPr="0002257B">
          <w:rPr>
            <w:rStyle w:val="Hyperlink"/>
          </w:rPr>
          <w:t>Bayesian</w:t>
        </w:r>
      </w:hyperlink>
      <w:r>
        <w:t xml:space="preserve">) interpret confidence intervals differently.  </w:t>
      </w:r>
      <w:r w:rsidRPr="003F4E4A">
        <w:rPr>
          <w:i/>
        </w:rPr>
        <w:t xml:space="preserve">However, it is always wrong to say that </w:t>
      </w:r>
      <w:r w:rsidRPr="003F4E4A">
        <w:rPr>
          <w:rFonts w:ascii="Courier New" w:hAnsi="Courier New" w:cs="Courier New"/>
          <w:i/>
        </w:rPr>
        <w:t>p</w:t>
      </w:r>
      <w:r w:rsidRPr="003F4E4A">
        <w:rPr>
          <w:i/>
        </w:rPr>
        <w:t xml:space="preserve"> is probability that the true value lies inside the interval.</w:t>
      </w:r>
      <w:r>
        <w:t xml:space="preserve">  </w:t>
      </w:r>
      <w:hyperlink r:id="rId63" w:anchor="How_to_understand_confidence_intervals" w:history="1">
        <w:r w:rsidRPr="003F4E4A">
          <w:rPr>
            <w:rStyle w:val="Hyperlink"/>
          </w:rPr>
          <w:t>This is subtly false</w:t>
        </w:r>
      </w:hyperlink>
      <w:r>
        <w:t>: the true value has no uncertainty, even if it is unknown; it is either inside or outside a given interval.  The only uncertainty is with the estimation procedure.</w:t>
      </w:r>
    </w:p>
    <w:p w:rsidR="00C977C5" w:rsidRDefault="00C977C5" w:rsidP="00513326">
      <w:pPr>
        <w:tabs>
          <w:tab w:val="left" w:pos="0"/>
        </w:tabs>
      </w:pPr>
    </w:p>
    <w:p w:rsidR="00C977C5" w:rsidRPr="00C977C5" w:rsidRDefault="00193986" w:rsidP="001231CF">
      <w:pPr>
        <w:pStyle w:val="Heading2"/>
      </w:pPr>
      <w:bookmarkStart w:id="113" w:name="_Toc203236238"/>
      <w:r>
        <w:t>Relation with</w:t>
      </w:r>
      <w:r w:rsidR="001231CF">
        <w:t xml:space="preserve"> spread of measurements</w:t>
      </w:r>
      <w:bookmarkEnd w:id="113"/>
    </w:p>
    <w:p w:rsidR="00513326" w:rsidRPr="00227F25" w:rsidRDefault="00513326" w:rsidP="00513326">
      <w:pPr>
        <w:tabs>
          <w:tab w:val="left" w:pos="0"/>
        </w:tabs>
        <w:rPr>
          <w:i/>
        </w:rPr>
      </w:pPr>
      <w:r w:rsidRPr="00227F25">
        <w:rPr>
          <w:i/>
        </w:rPr>
        <w:t>Do not confuse the spread indicated by confidence intervals of the statistics with spread in the measurements themselves</w:t>
      </w:r>
      <w:r>
        <w:rPr>
          <w:i/>
        </w:rPr>
        <w:t>—</w:t>
      </w:r>
      <w:r w:rsidRPr="00227F25">
        <w:rPr>
          <w:i/>
        </w:rPr>
        <w:t>they are independent quantities.</w:t>
      </w:r>
      <w:r>
        <w:t xml:space="preserve">  For example,  the confidence interval for both the mean and standard deviation could be very small (i.e. those values are precisely known), but the standard deviation could still be large relative to the mean (so the measurements themselves will be very scattered).</w:t>
      </w:r>
    </w:p>
    <w:p w:rsidR="00513326" w:rsidRDefault="00513326" w:rsidP="00513326">
      <w:pPr>
        <w:tabs>
          <w:tab w:val="left" w:pos="0"/>
        </w:tabs>
      </w:pPr>
    </w:p>
    <w:p w:rsidR="009E5A70" w:rsidRDefault="009E5A70" w:rsidP="009E5A70">
      <w:pPr>
        <w:pStyle w:val="Heading2"/>
      </w:pPr>
      <w:bookmarkStart w:id="114" w:name="_Toc203236239"/>
      <w:r>
        <w:t>Alternatives</w:t>
      </w:r>
      <w:bookmarkEnd w:id="114"/>
    </w:p>
    <w:p w:rsidR="002D6911" w:rsidRDefault="00513326" w:rsidP="001E5455">
      <w:r>
        <w:t xml:space="preserve">Confidence levels are not the only way to see if the means, say, of two populations are distinguishable.  Statistical tests like </w:t>
      </w:r>
      <w:hyperlink r:id="rId64" w:history="1">
        <w:r w:rsidRPr="00C22FD2">
          <w:rPr>
            <w:rStyle w:val="Hyperlink"/>
          </w:rPr>
          <w:t>Welch's t test</w:t>
        </w:r>
      </w:hyperlink>
      <w:r>
        <w:t xml:space="preserve"> could also be used.  Unfortunately, many of these tests (e.g. Welch's) assume that populations have a Gaussian PDF, </w:t>
      </w:r>
      <w:hyperlink w:anchor="_Gaussian_PDF_isssues" w:history="1">
        <w:r w:rsidRPr="001E5455">
          <w:rPr>
            <w:rStyle w:val="Hyperlink"/>
          </w:rPr>
          <w:t xml:space="preserve">an assumption </w:t>
        </w:r>
        <w:r w:rsidR="005D7D7C">
          <w:rPr>
            <w:rStyle w:val="Hyperlink"/>
          </w:rPr>
          <w:t>that</w:t>
        </w:r>
        <w:r w:rsidRPr="001E5455">
          <w:rPr>
            <w:rStyle w:val="Hyperlink"/>
          </w:rPr>
          <w:t xml:space="preserve"> can be suboptimal in benchmarking</w:t>
        </w:r>
      </w:hyperlink>
      <w:r w:rsidR="002D6911">
        <w:t>.</w:t>
      </w:r>
    </w:p>
    <w:p w:rsidR="002D6911" w:rsidRDefault="002D6911" w:rsidP="00513326"/>
    <w:p w:rsidR="00513326" w:rsidRDefault="00513326" w:rsidP="00513326">
      <w:r>
        <w:t xml:space="preserve">Furthermore, </w:t>
      </w:r>
      <w:r w:rsidR="005D7D7C">
        <w:t>although</w:t>
      </w:r>
      <w:r>
        <w:t xml:space="preserve"> simple statistics like the mean may have standard statistical tests, other statistics </w:t>
      </w:r>
      <w:r w:rsidR="005D7D7C">
        <w:t>such as</w:t>
      </w:r>
      <w:r>
        <w:t xml:space="preserve"> the standard deviation may not.</w:t>
      </w:r>
    </w:p>
    <w:p w:rsidR="006F0065" w:rsidRDefault="006F0065" w:rsidP="006F0065">
      <w:pPr>
        <w:tabs>
          <w:tab w:val="left" w:pos="0"/>
        </w:tabs>
      </w:pPr>
    </w:p>
    <w:p w:rsidR="004D0229" w:rsidRDefault="004D0229">
      <w:pPr>
        <w:suppressAutoHyphens w:val="0"/>
        <w:rPr>
          <w:rFonts w:ascii="Arial" w:hAnsi="Arial" w:cs="Arial"/>
          <w:b/>
          <w:bCs/>
          <w:kern w:val="1"/>
          <w:sz w:val="32"/>
          <w:szCs w:val="32"/>
        </w:rPr>
      </w:pPr>
      <w:bookmarkStart w:id="115" w:name="_Gaussian_PDF_isssues"/>
      <w:bookmarkEnd w:id="115"/>
      <w:r>
        <w:br w:type="page"/>
      </w:r>
    </w:p>
    <w:p w:rsidR="00F75A13" w:rsidRDefault="00D7562A" w:rsidP="00D7562A">
      <w:pPr>
        <w:pStyle w:val="Heading1"/>
      </w:pPr>
      <w:bookmarkStart w:id="116" w:name="_Toc203236240"/>
      <w:r>
        <w:t xml:space="preserve">Gaussian PDF </w:t>
      </w:r>
      <w:r w:rsidR="0094724F">
        <w:t>issues</w:t>
      </w:r>
      <w:bookmarkEnd w:id="116"/>
    </w:p>
    <w:p w:rsidR="003F18BD" w:rsidRDefault="00F16B25" w:rsidP="00F75A13">
      <w:pPr>
        <w:tabs>
          <w:tab w:val="left" w:pos="0"/>
        </w:tabs>
      </w:pPr>
      <w:r>
        <w:t xml:space="preserve">The most common assumption </w:t>
      </w:r>
      <w:r w:rsidR="00C60FB6">
        <w:t>when modeling</w:t>
      </w:r>
      <w:r>
        <w:t xml:space="preserve"> execution time</w:t>
      </w:r>
      <w:r w:rsidR="00C60FB6">
        <w:t>s is that the</w:t>
      </w:r>
      <w:r>
        <w:t xml:space="preserve"> PDF is a Gaussian.  This is fundamentally appealing because of the </w:t>
      </w:r>
      <w:hyperlink r:id="rId65" w:history="1">
        <w:r w:rsidRPr="00C22FD2">
          <w:rPr>
            <w:rStyle w:val="Hyperlink"/>
          </w:rPr>
          <w:t>Central Limit Theorem</w:t>
        </w:r>
      </w:hyperlink>
      <w:r w:rsidR="0043020C">
        <w:t xml:space="preserve">, but it is also </w:t>
      </w:r>
      <w:r>
        <w:t>practical since so many analytical results exist for Gaussian PDFs.</w:t>
      </w:r>
      <w:r w:rsidR="003F18BD">
        <w:t xml:space="preserve">  </w:t>
      </w:r>
      <w:r w:rsidR="00D33BB9">
        <w:t>Indeed, t</w:t>
      </w:r>
      <w:r w:rsidR="003F18BD">
        <w:t xml:space="preserve">hese reasons are why the </w:t>
      </w:r>
      <w:hyperlink w:anchor="_Model" w:history="1">
        <w:r w:rsidR="003F18BD" w:rsidRPr="003F18BD">
          <w:rPr>
            <w:rStyle w:val="Hyperlink"/>
          </w:rPr>
          <w:t>outlier model above</w:t>
        </w:r>
      </w:hyperlink>
      <w:r w:rsidR="003F18BD">
        <w:t xml:space="preserve"> took the "non-outlier" execution times as being Gaussian distributed.</w:t>
      </w:r>
    </w:p>
    <w:p w:rsidR="003F18BD" w:rsidRDefault="003F18BD" w:rsidP="00F75A13">
      <w:pPr>
        <w:tabs>
          <w:tab w:val="left" w:pos="0"/>
        </w:tabs>
      </w:pPr>
    </w:p>
    <w:p w:rsidR="00F75A13" w:rsidRDefault="009E25E9" w:rsidP="00F75A13">
      <w:pPr>
        <w:tabs>
          <w:tab w:val="left" w:pos="0"/>
        </w:tabs>
      </w:pPr>
      <w:r>
        <w:t>Nevertheless, t</w:t>
      </w:r>
      <w:r w:rsidR="00F75A13">
        <w:t xml:space="preserve">he </w:t>
      </w:r>
      <w:hyperlink r:id="rId66" w:anchor="statistics" w:history="1">
        <w:r w:rsidR="00566F29" w:rsidRPr="00566F29">
          <w:rPr>
            <w:rStyle w:val="Hyperlink"/>
          </w:rPr>
          <w:t>statistics section</w:t>
        </w:r>
      </w:hyperlink>
      <w:r w:rsidR="00566F29">
        <w:t xml:space="preserve"> </w:t>
      </w:r>
      <w:r w:rsidR="007678CA">
        <w:t>asserted that "it [bootstrapping] may yield more narrow and accurate confidence intervals than if you make wrong assumptions about the PDF (e.g. that it is Gaussian)"</w:t>
      </w:r>
      <w:r w:rsidR="00566F29">
        <w:t xml:space="preserve">.  </w:t>
      </w:r>
      <w:r w:rsidR="007041BD">
        <w:t xml:space="preserve">Furthermore, </w:t>
      </w:r>
      <w:r w:rsidR="00B174D6">
        <w:t>at</w:t>
      </w:r>
      <w:r w:rsidR="007041BD">
        <w:t xml:space="preserve"> </w:t>
      </w:r>
      <w:r w:rsidR="00B174D6">
        <w:t>several</w:t>
      </w:r>
      <w:r w:rsidR="007041BD">
        <w:t xml:space="preserve"> points above </w:t>
      </w:r>
      <w:r w:rsidR="00715D30">
        <w:t>I</w:t>
      </w:r>
      <w:r w:rsidR="007041BD">
        <w:t xml:space="preserve"> cautioned against assuming a Gaussian PDF</w:t>
      </w:r>
      <w:r w:rsidR="003D6AA6">
        <w:t xml:space="preserve"> in the benchmarking context</w:t>
      </w:r>
      <w:r w:rsidR="007041BD">
        <w:t xml:space="preserve">.  </w:t>
      </w:r>
      <w:r w:rsidR="003D6AA6">
        <w:t>T</w:t>
      </w:r>
      <w:r w:rsidR="007041BD">
        <w:t>his section</w:t>
      </w:r>
      <w:r w:rsidR="003D6AA6">
        <w:t xml:space="preserve"> will</w:t>
      </w:r>
      <w:r w:rsidR="00F75A13">
        <w:t xml:space="preserve"> justify th</w:t>
      </w:r>
      <w:r w:rsidR="00561BCD">
        <w:t>ose remarks</w:t>
      </w:r>
      <w:r w:rsidR="00F75A13">
        <w:t xml:space="preserve"> by showing how a Gaussian </w:t>
      </w:r>
      <w:r w:rsidR="005E3EBD">
        <w:t>model</w:t>
      </w:r>
      <w:r w:rsidR="00F75A13">
        <w:t xml:space="preserve"> </w:t>
      </w:r>
      <w:r w:rsidR="00AE51A2">
        <w:t>can</w:t>
      </w:r>
      <w:r w:rsidR="00F75A13">
        <w:t xml:space="preserve"> </w:t>
      </w:r>
      <w:r w:rsidR="005E3EBD">
        <w:t>yield inferior results compared to nonparametric bootstrapping</w:t>
      </w:r>
      <w:r w:rsidR="00F75A13">
        <w:t>.</w:t>
      </w:r>
    </w:p>
    <w:p w:rsidR="00F75A13" w:rsidRDefault="00F75A13" w:rsidP="00F75A13">
      <w:pPr>
        <w:tabs>
          <w:tab w:val="left" w:pos="0"/>
        </w:tabs>
      </w:pPr>
    </w:p>
    <w:p w:rsidR="00F75A13" w:rsidRDefault="00F75A13" w:rsidP="00F75A13">
      <w:pPr>
        <w:tabs>
          <w:tab w:val="left" w:pos="0"/>
        </w:tabs>
      </w:pPr>
      <w:r>
        <w:t xml:space="preserve">One problem with </w:t>
      </w:r>
      <w:r w:rsidR="001C21A2">
        <w:t xml:space="preserve">assuming </w:t>
      </w:r>
      <w:r>
        <w:t>a Gaussian PDF is that it implies negative execution times: even if the mean is positive, there is some part of the left tail that eventually extends below zero.  But negative execution times are impossible, so this is clearly an error at some (possibly minuscule) level.  In contrast, nonparametric bootstrapping never involves unphysical values (because it only uses resamples from the original measurements).</w:t>
      </w:r>
    </w:p>
    <w:p w:rsidR="00F75A13" w:rsidRDefault="00F75A13" w:rsidP="00F75A13">
      <w:pPr>
        <w:tabs>
          <w:tab w:val="left" w:pos="0"/>
        </w:tabs>
      </w:pPr>
      <w:r>
        <w:tab/>
      </w:r>
    </w:p>
    <w:p w:rsidR="00F75A13" w:rsidRDefault="00F75A13" w:rsidP="00F75A13">
      <w:pPr>
        <w:tabs>
          <w:tab w:val="left" w:pos="0"/>
        </w:tabs>
      </w:pPr>
      <w:r>
        <w:t xml:space="preserve">One scenario where a Gaussian PDF assumption produces less accurate results than bootstrapping is when discrete time errors dominate.  Specifically, suppose that a computer's time measurement behaves as follows: if an event occurs inside the </w:t>
      </w:r>
      <w:r w:rsidR="00B40DD2">
        <w:t xml:space="preserve">semi-open </w:t>
      </w:r>
      <w:r>
        <w:t xml:space="preserve">interval </w:t>
      </w:r>
      <m:oMath>
        <m:d>
          <m:dPr>
            <m:begChr m:val="["/>
            <m:ctrlPr>
              <w:rPr>
                <w:rFonts w:ascii="Cambria Math" w:hAnsi="Cambria Math"/>
                <w:i/>
              </w:rPr>
            </m:ctrlPr>
          </m:dPr>
          <m:e>
            <m:r>
              <w:rPr>
                <w:rFonts w:ascii="Cambria Math" w:hAnsi="Cambria Math"/>
              </w:rPr>
              <m:t>q</m:t>
            </m:r>
            <m:box>
              <m:boxPr>
                <m:diff m:val="on"/>
                <m:ctrlPr>
                  <w:rPr>
                    <w:rFonts w:ascii="Cambria Math" w:hAnsi="Cambria Math"/>
                    <w:i/>
                  </w:rPr>
                </m:ctrlPr>
              </m:boxPr>
              <m:e>
                <m:r>
                  <w:rPr>
                    <w:rFonts w:ascii="Cambria Math" w:hAnsi="Cambria Math"/>
                  </w:rPr>
                  <m:t>dt</m:t>
                </m:r>
              </m:e>
            </m:box>
            <m:r>
              <w:rPr>
                <w:rFonts w:ascii="Cambria Math" w:hAnsi="Cambria Math"/>
              </w:rPr>
              <m:t>,</m:t>
            </m:r>
            <m:d>
              <m:dPr>
                <m:ctrlPr>
                  <w:rPr>
                    <w:rFonts w:ascii="Cambria Math" w:hAnsi="Cambria Math"/>
                    <w:i/>
                  </w:rPr>
                </m:ctrlPr>
              </m:dPr>
              <m:e>
                <m:r>
                  <w:rPr>
                    <w:rFonts w:ascii="Cambria Math" w:hAnsi="Cambria Math"/>
                  </w:rPr>
                  <m:t>q+1</m:t>
                </m:r>
              </m:e>
            </m:d>
            <m:box>
              <m:boxPr>
                <m:diff m:val="on"/>
                <m:ctrlPr>
                  <w:rPr>
                    <w:rFonts w:ascii="Cambria Math" w:hAnsi="Cambria Math"/>
                    <w:i/>
                  </w:rPr>
                </m:ctrlPr>
              </m:boxPr>
              <m:e>
                <m:r>
                  <w:rPr>
                    <w:rFonts w:ascii="Cambria Math" w:hAnsi="Cambria Math"/>
                  </w:rPr>
                  <m:t>dt</m:t>
                </m:r>
              </m:e>
            </m:box>
          </m:e>
        </m:d>
      </m:oMath>
      <w:r>
        <w:t xml:space="preserve">, where </w:t>
      </w:r>
      <m:oMath>
        <m:r>
          <w:rPr>
            <w:rFonts w:ascii="Cambria Math" w:hAnsi="Cambria Math"/>
          </w:rPr>
          <m:t>q</m:t>
        </m:r>
      </m:oMath>
      <w:r>
        <w:t xml:space="preserve"> is an integer and </w:t>
      </w:r>
      <m:oMath>
        <m:r>
          <w:rPr>
            <w:rFonts w:ascii="Cambria Math" w:hAnsi="Cambria Math"/>
          </w:rPr>
          <m:t>dt</m:t>
        </m:r>
      </m:oMath>
      <w:r>
        <w:t xml:space="preserve"> is some fixed quantum of time, then it is measured as occurring at time </w:t>
      </w:r>
      <m:oMath>
        <m:r>
          <w:rPr>
            <w:rFonts w:ascii="Cambria Math" w:hAnsi="Cambria Math"/>
          </w:rPr>
          <m:t>q</m:t>
        </m:r>
        <m:box>
          <m:boxPr>
            <m:diff m:val="on"/>
            <m:ctrlPr>
              <w:rPr>
                <w:rFonts w:ascii="Cambria Math" w:hAnsi="Cambria Math"/>
                <w:i/>
              </w:rPr>
            </m:ctrlPr>
          </m:boxPr>
          <m:e>
            <m:r>
              <w:rPr>
                <w:rFonts w:ascii="Cambria Math" w:hAnsi="Cambria Math"/>
              </w:rPr>
              <m:t>dt</m:t>
            </m:r>
          </m:e>
        </m:box>
      </m:oMath>
      <w:r>
        <w:t xml:space="preserve">.  Further, suppose that the task's real execution time has a PDF that is symmetric about </w:t>
      </w:r>
      <m:oMath>
        <m:d>
          <m:dPr>
            <m:ctrlPr>
              <w:rPr>
                <w:rFonts w:ascii="Cambria Math" w:hAnsi="Cambria Math"/>
                <w:i/>
              </w:rPr>
            </m:ctrlPr>
          </m:dPr>
          <m:e>
            <m:r>
              <w:rPr>
                <w:rFonts w:ascii="Cambria Math" w:hAnsi="Cambria Math"/>
              </w:rPr>
              <m:t>q+1</m:t>
            </m:r>
          </m:e>
        </m:d>
        <m:box>
          <m:boxPr>
            <m:diff m:val="on"/>
            <m:ctrlPr>
              <w:rPr>
                <w:rFonts w:ascii="Cambria Math" w:hAnsi="Cambria Math"/>
                <w:i/>
              </w:rPr>
            </m:ctrlPr>
          </m:boxPr>
          <m:e>
            <m:r>
              <w:rPr>
                <w:rFonts w:ascii="Cambria Math" w:hAnsi="Cambria Math"/>
              </w:rPr>
              <m:t>dt</m:t>
            </m:r>
          </m:e>
        </m:box>
      </m:oMath>
      <w:r>
        <w:t xml:space="preserve">, and that its standard deviation is </w:t>
      </w:r>
      <m:oMath>
        <m:r>
          <w:rPr>
            <w:rFonts w:ascii="Cambria Math" w:hAnsi="Cambria Math"/>
          </w:rPr>
          <m:t>≪</m:t>
        </m:r>
        <m:box>
          <m:boxPr>
            <m:diff m:val="on"/>
            <m:ctrlPr>
              <w:rPr>
                <w:rFonts w:ascii="Cambria Math" w:hAnsi="Cambria Math"/>
                <w:i/>
              </w:rPr>
            </m:ctrlPr>
          </m:boxPr>
          <m:e>
            <m:r>
              <w:rPr>
                <w:rFonts w:ascii="Cambria Math" w:hAnsi="Cambria Math"/>
              </w:rPr>
              <m:t>dt</m:t>
            </m:r>
          </m:e>
        </m:box>
      </m:oMath>
      <w:r>
        <w:t xml:space="preserve">.  Then task's measured times will essentially follow a binary distribution: ~50% of the measurements will be </w:t>
      </w:r>
      <m:oMath>
        <m:r>
          <w:rPr>
            <w:rFonts w:ascii="Cambria Math" w:hAnsi="Cambria Math"/>
          </w:rPr>
          <m:t>q</m:t>
        </m:r>
        <m:box>
          <m:boxPr>
            <m:diff m:val="on"/>
            <m:ctrlPr>
              <w:rPr>
                <w:rFonts w:ascii="Cambria Math" w:hAnsi="Cambria Math"/>
                <w:i/>
              </w:rPr>
            </m:ctrlPr>
          </m:boxPr>
          <m:e>
            <m:r>
              <w:rPr>
                <w:rFonts w:ascii="Cambria Math" w:hAnsi="Cambria Math"/>
              </w:rPr>
              <m:t>dt</m:t>
            </m:r>
          </m:e>
        </m:box>
      </m:oMath>
      <w:r>
        <w:t xml:space="preserve">, </w:t>
      </w:r>
      <w:r w:rsidR="00812E72">
        <w:t xml:space="preserve">the other </w:t>
      </w:r>
      <w:r>
        <w:t xml:space="preserve">~50% will be </w:t>
      </w:r>
      <m:oMath>
        <m:d>
          <m:dPr>
            <m:ctrlPr>
              <w:rPr>
                <w:rFonts w:ascii="Cambria Math" w:hAnsi="Cambria Math"/>
                <w:i/>
              </w:rPr>
            </m:ctrlPr>
          </m:dPr>
          <m:e>
            <m:r>
              <w:rPr>
                <w:rFonts w:ascii="Cambria Math" w:hAnsi="Cambria Math"/>
              </w:rPr>
              <m:t>q+1</m:t>
            </m:r>
          </m:e>
        </m:d>
        <m:box>
          <m:boxPr>
            <m:diff m:val="on"/>
            <m:ctrlPr>
              <w:rPr>
                <w:rFonts w:ascii="Cambria Math" w:hAnsi="Cambria Math"/>
                <w:i/>
              </w:rPr>
            </m:ctrlPr>
          </m:boxPr>
          <m:e>
            <m:r>
              <w:rPr>
                <w:rFonts w:ascii="Cambria Math" w:hAnsi="Cambria Math"/>
              </w:rPr>
              <m:t>dt</m:t>
            </m:r>
          </m:e>
        </m:box>
      </m:oMath>
      <w:r>
        <w:t xml:space="preserve">.  The mean of this binary distribution is </w:t>
      </w:r>
      <m:oMath>
        <m:d>
          <m:dPr>
            <m:ctrlPr>
              <w:rPr>
                <w:rFonts w:ascii="Cambria Math" w:hAnsi="Cambria Math"/>
                <w:i/>
              </w:rPr>
            </m:ctrlPr>
          </m:dPr>
          <m:e>
            <m:r>
              <w:rPr>
                <w:rFonts w:ascii="Cambria Math" w:hAnsi="Cambria Math"/>
              </w:rPr>
              <m:t>q+0.5</m:t>
            </m:r>
          </m:e>
        </m:d>
        <m:box>
          <m:boxPr>
            <m:diff m:val="on"/>
            <m:ctrlPr>
              <w:rPr>
                <w:rFonts w:ascii="Cambria Math" w:hAnsi="Cambria Math"/>
                <w:i/>
              </w:rPr>
            </m:ctrlPr>
          </m:boxPr>
          <m:e>
            <m:r>
              <w:rPr>
                <w:rFonts w:ascii="Cambria Math" w:hAnsi="Cambria Math"/>
              </w:rPr>
              <m:t>dt</m:t>
            </m:r>
          </m:e>
        </m:box>
      </m:oMath>
      <w:r>
        <w:t xml:space="preserve">, and its standard deviation is </w:t>
      </w:r>
      <m:oMath>
        <m:r>
          <w:rPr>
            <w:rFonts w:ascii="Cambria Math" w:hAnsi="Cambria Math"/>
          </w:rPr>
          <m:t>0.5</m:t>
        </m:r>
        <m:box>
          <m:boxPr>
            <m:diff m:val="on"/>
            <m:ctrlPr>
              <w:rPr>
                <w:rFonts w:ascii="Cambria Math" w:hAnsi="Cambria Math"/>
                <w:i/>
              </w:rPr>
            </m:ctrlPr>
          </m:boxPr>
          <m:e>
            <m:r>
              <w:rPr>
                <w:rFonts w:ascii="Cambria Math" w:hAnsi="Cambria Math"/>
              </w:rPr>
              <m:t>dt</m:t>
            </m:r>
          </m:e>
        </m:box>
      </m:oMath>
      <w:r>
        <w:t xml:space="preserve">.  If you compare this binary distribution versus a Gaussian with </w:t>
      </w:r>
      <m:oMath>
        <m:r>
          <w:rPr>
            <w:rFonts w:ascii="Cambria Math" w:hAnsi="Cambria Math"/>
          </w:rPr>
          <m:t>mean=μ=</m:t>
        </m:r>
        <m:d>
          <m:dPr>
            <m:ctrlPr>
              <w:rPr>
                <w:rFonts w:ascii="Cambria Math" w:hAnsi="Cambria Math"/>
                <w:i/>
              </w:rPr>
            </m:ctrlPr>
          </m:dPr>
          <m:e>
            <m:r>
              <w:rPr>
                <w:rFonts w:ascii="Cambria Math" w:hAnsi="Cambria Math"/>
              </w:rPr>
              <m:t>q+0.5</m:t>
            </m:r>
          </m:e>
        </m:d>
        <m:box>
          <m:boxPr>
            <m:diff m:val="on"/>
            <m:ctrlPr>
              <w:rPr>
                <w:rFonts w:ascii="Cambria Math" w:hAnsi="Cambria Math"/>
                <w:i/>
              </w:rPr>
            </m:ctrlPr>
          </m:boxPr>
          <m:e>
            <m:r>
              <w:rPr>
                <w:rFonts w:ascii="Cambria Math" w:hAnsi="Cambria Math"/>
              </w:rPr>
              <m:t>dt</m:t>
            </m:r>
          </m:e>
        </m:box>
      </m:oMath>
      <w:r>
        <w:t xml:space="preserve"> and </w:t>
      </w:r>
      <m:oMath>
        <m:r>
          <w:rPr>
            <w:rFonts w:ascii="Cambria Math" w:hAnsi="Cambria Math"/>
          </w:rPr>
          <m:t>sd=σ=0.5</m:t>
        </m:r>
        <m:box>
          <m:boxPr>
            <m:diff m:val="on"/>
            <m:ctrlPr>
              <w:rPr>
                <w:rFonts w:ascii="Cambria Math" w:hAnsi="Cambria Math"/>
                <w:i/>
              </w:rPr>
            </m:ctrlPr>
          </m:boxPr>
          <m:e>
            <m:r>
              <w:rPr>
                <w:rFonts w:ascii="Cambria Math" w:hAnsi="Cambria Math"/>
              </w:rPr>
              <m:t>dt</m:t>
            </m:r>
          </m:e>
        </m:box>
      </m:oMath>
      <w:r w:rsidRPr="0085254F">
        <w:t>, the</w:t>
      </w:r>
      <w:r>
        <w:t xml:space="preserve"> Gaussian is clearly far more spread out in its range of likely values.  This will be reflected in wider confidence intervals computed using this Gaussian than confidence intervals computed using bootstrapping</w:t>
      </w:r>
      <w:r w:rsidR="00044DBB">
        <w:t>.  (A</w:t>
      </w:r>
      <w:r>
        <w:t>gain, bootstrapping's resampling from the original measurements will tend to reproduce the binary distribution more closely</w:t>
      </w:r>
      <w:r w:rsidR="00CC7817">
        <w:t>.)</w:t>
      </w:r>
    </w:p>
    <w:p w:rsidR="002601C6" w:rsidRDefault="002601C6">
      <w:pPr>
        <w:suppressAutoHyphens w:val="0"/>
        <w:rPr>
          <w:rFonts w:ascii="Arial" w:hAnsi="Arial" w:cs="Arial"/>
          <w:b/>
          <w:bCs/>
          <w:kern w:val="1"/>
          <w:sz w:val="32"/>
          <w:szCs w:val="32"/>
        </w:rPr>
      </w:pPr>
    </w:p>
    <w:p w:rsidR="00FD1321" w:rsidRDefault="00FD1321">
      <w:pPr>
        <w:suppressAutoHyphens w:val="0"/>
        <w:rPr>
          <w:rFonts w:ascii="Arial" w:hAnsi="Arial" w:cs="Arial"/>
          <w:b/>
          <w:bCs/>
          <w:kern w:val="1"/>
          <w:sz w:val="32"/>
          <w:szCs w:val="32"/>
        </w:rPr>
      </w:pPr>
      <w:r>
        <w:rPr>
          <w:rFonts w:ascii="Arial" w:hAnsi="Arial" w:cs="Arial"/>
          <w:b/>
          <w:bCs/>
          <w:kern w:val="1"/>
          <w:sz w:val="32"/>
          <w:szCs w:val="32"/>
        </w:rPr>
        <w:br w:type="page"/>
      </w:r>
    </w:p>
    <w:p w:rsidR="00FD1321" w:rsidRDefault="00FD1321" w:rsidP="009B79D9">
      <w:pPr>
        <w:pStyle w:val="Heading1"/>
      </w:pPr>
      <w:bookmarkStart w:id="117" w:name="_Toc203236241"/>
      <w:r>
        <w:t>Task code: Callable versus Runnable</w:t>
      </w:r>
      <w:bookmarkEnd w:id="117"/>
    </w:p>
    <w:p w:rsidR="00984F80" w:rsidRDefault="00692A85" w:rsidP="00FD1321">
      <w:pPr>
        <w:tabs>
          <w:tab w:val="left" w:pos="0"/>
        </w:tabs>
      </w:pPr>
      <w:r>
        <w:t>In the context of</w:t>
      </w:r>
      <w:r w:rsidR="00984F80">
        <w:t xml:space="preserve"> discus</w:t>
      </w:r>
      <w:r>
        <w:t xml:space="preserve">sing </w:t>
      </w:r>
      <w:hyperlink r:id="rId67" w:anchor="tc" w:history="1">
        <w:r w:rsidR="00DC1A9A" w:rsidRPr="00F828CC">
          <w:rPr>
            <w:rStyle w:val="Hyperlink"/>
          </w:rPr>
          <w:t>task code</w:t>
        </w:r>
      </w:hyperlink>
      <w:r w:rsidR="00F828CC">
        <w:t xml:space="preserve"> </w:t>
      </w:r>
      <w:r w:rsidR="00D73C61">
        <w:t xml:space="preserve">for </w:t>
      </w:r>
      <w:r>
        <w:t>my benchmarking framework,</w:t>
      </w:r>
      <w:r w:rsidR="00DC1A9A">
        <w:t xml:space="preserve"> </w:t>
      </w:r>
      <w:r w:rsidR="00984F80">
        <w:t>I claimed "</w:t>
      </w:r>
      <w:r w:rsidR="00B41884">
        <w:t xml:space="preserve">it is slightly easier to prevent DCE with a </w:t>
      </w:r>
      <w:r w:rsidR="00B41884" w:rsidRPr="00981C7B">
        <w:rPr>
          <w:rStyle w:val="CourierNew8pt"/>
        </w:rPr>
        <w:t>Callable</w:t>
      </w:r>
      <w:r w:rsidR="00B41884">
        <w:t xml:space="preserve"> than a </w:t>
      </w:r>
      <w:r w:rsidR="00B41884" w:rsidRPr="00B346E4">
        <w:rPr>
          <w:rStyle w:val="CourierNew8pt"/>
        </w:rPr>
        <w:t>Runnable</w:t>
      </w:r>
      <w:r w:rsidR="00984F80">
        <w:t xml:space="preserve">". </w:t>
      </w:r>
    </w:p>
    <w:p w:rsidR="00984F80" w:rsidRDefault="00984F80" w:rsidP="00FD1321">
      <w:pPr>
        <w:tabs>
          <w:tab w:val="left" w:pos="0"/>
        </w:tabs>
      </w:pPr>
    </w:p>
    <w:p w:rsidR="00FD1321" w:rsidRDefault="007C557F" w:rsidP="00FD1321">
      <w:pPr>
        <w:tabs>
          <w:tab w:val="left" w:pos="0"/>
        </w:tabs>
        <w:rPr>
          <w:i/>
        </w:rPr>
      </w:pPr>
      <w:r>
        <w:t>That comment is perfectly true, however, there is one other consideration:</w:t>
      </w:r>
      <w:r w:rsidR="00FD1321">
        <w:t xml:space="preserve"> the </w:t>
      </w:r>
      <w:r w:rsidR="00FD1321" w:rsidRPr="00B346E4">
        <w:rPr>
          <w:rStyle w:val="CourierNew8pt"/>
        </w:rPr>
        <w:t>Callable</w:t>
      </w:r>
      <w:r w:rsidR="00FD1321">
        <w:t xml:space="preserve"> DCE prevention rule might generate more garbage than if the task was written as a </w:t>
      </w:r>
      <w:r w:rsidR="00FD1321" w:rsidRPr="00B346E4">
        <w:rPr>
          <w:rStyle w:val="CourierNew8pt"/>
        </w:rPr>
        <w:t>Runnable</w:t>
      </w:r>
      <w:r w:rsidR="00FD1321">
        <w:t xml:space="preserve">, and this could distort the benchmark.  This happens if </w:t>
      </w:r>
      <w:r w:rsidR="00FD1321" w:rsidRPr="00B346E4">
        <w:rPr>
          <w:rStyle w:val="CourierNew8pt"/>
        </w:rPr>
        <w:t>Callable.call</w:t>
      </w:r>
      <w:r w:rsidR="00FD1321">
        <w:t xml:space="preserve"> returns a new object for each invocation, and if it is executed many times during benchmarking.  In contrast, </w:t>
      </w:r>
      <w:r w:rsidR="00FD1321" w:rsidRPr="00B346E4">
        <w:rPr>
          <w:rStyle w:val="CourierNew8pt"/>
        </w:rPr>
        <w:t>Runnable.run</w:t>
      </w:r>
      <w:r w:rsidR="00FD1321">
        <w:t xml:space="preserve"> merely need store the effects of its computations in some internal state, which could be something very lightweight like a primitive field, so that no new objects are created during benchmarking.  </w:t>
      </w:r>
      <w:r w:rsidR="00FD1321" w:rsidRPr="00B346E4">
        <w:rPr>
          <w:i/>
        </w:rPr>
        <w:t>This distinction is only important when writing the lightest weight microbenchmarks, and is probably irrelevant when benchmarking real applications.</w:t>
      </w:r>
    </w:p>
    <w:p w:rsidR="00DF2CBE" w:rsidRPr="00DF2CBE" w:rsidRDefault="00DF2CBE" w:rsidP="00FD1321">
      <w:pPr>
        <w:tabs>
          <w:tab w:val="left" w:pos="0"/>
        </w:tabs>
      </w:pPr>
    </w:p>
    <w:p w:rsidR="00DF2CBE" w:rsidRDefault="00DF2CBE" w:rsidP="00FD1321">
      <w:pPr>
        <w:tabs>
          <w:tab w:val="left" w:pos="0"/>
        </w:tabs>
      </w:pPr>
      <w:r>
        <w:t>A</w:t>
      </w:r>
      <w:r w:rsidR="00E50DE7">
        <w:t>n example will make this obvious</w:t>
      </w:r>
      <w:r>
        <w:t>.</w:t>
      </w:r>
      <w:r w:rsidR="00E50DE7">
        <w:t xml:space="preserve">  Consider modifying </w:t>
      </w:r>
      <w:hyperlink r:id="rId68" w:anchor="listing1" w:history="1">
        <w:r w:rsidR="00E50DE7" w:rsidRPr="00F828CC">
          <w:rPr>
            <w:rStyle w:val="Hyperlink"/>
          </w:rPr>
          <w:t>Listing 1 in Part 2</w:t>
        </w:r>
      </w:hyperlink>
      <w:r w:rsidR="00F828CC">
        <w:t xml:space="preserve"> </w:t>
      </w:r>
      <w:r w:rsidR="00E50DE7">
        <w:t xml:space="preserve">so that it now benchmarks the computation of the </w:t>
      </w:r>
      <w:r w:rsidR="0014155D">
        <w:t>5</w:t>
      </w:r>
      <w:r w:rsidR="00E50DE7" w:rsidRPr="00E50DE7">
        <w:rPr>
          <w:vertAlign w:val="superscript"/>
        </w:rPr>
        <w:t>th</w:t>
      </w:r>
      <w:r w:rsidR="00E50DE7">
        <w:t xml:space="preserve"> Fibonacci number:</w:t>
      </w:r>
    </w:p>
    <w:p w:rsidR="00872C9D" w:rsidRDefault="00872C9D" w:rsidP="00872C9D">
      <w:pPr>
        <w:pStyle w:val="Heading3"/>
      </w:pPr>
      <w:bookmarkStart w:id="118" w:name="_Toc203236242"/>
      <w:r>
        <w:t xml:space="preserve">Listing 4. </w:t>
      </w:r>
      <w:r w:rsidR="00B1674E">
        <w:t>Callable b</w:t>
      </w:r>
      <w:r>
        <w:t xml:space="preserve">enchmark of the </w:t>
      </w:r>
      <w:r w:rsidR="0014155D">
        <w:t>5</w:t>
      </w:r>
      <w:r>
        <w:t>th Fibonacci number</w:t>
      </w:r>
      <w:bookmarkEnd w:id="118"/>
    </w:p>
    <w:p w:rsidR="00872C9D" w:rsidRPr="005D66FB" w:rsidRDefault="00872C9D" w:rsidP="00872C9D">
      <w:pPr>
        <w:tabs>
          <w:tab w:val="left" w:pos="0"/>
        </w:tabs>
        <w:rPr>
          <w:rStyle w:val="CourierNew8pt"/>
        </w:rPr>
      </w:pPr>
      <w:r w:rsidRPr="005D66FB">
        <w:rPr>
          <w:rStyle w:val="CourierNew8pt"/>
        </w:rPr>
        <w:t xml:space="preserve">    public static void main(String[] args) throws Exception {</w:t>
      </w:r>
    </w:p>
    <w:p w:rsidR="00872C9D" w:rsidRPr="005D66FB" w:rsidRDefault="00872C9D" w:rsidP="009A7E74">
      <w:pPr>
        <w:tabs>
          <w:tab w:val="left" w:pos="0"/>
        </w:tabs>
        <w:rPr>
          <w:rStyle w:val="CourierNew8pt"/>
        </w:rPr>
      </w:pPr>
      <w:r w:rsidRPr="005D66FB">
        <w:rPr>
          <w:rStyle w:val="CourierNew8pt"/>
        </w:rPr>
        <w:t xml:space="preserve">        Callable&lt;Integer&gt; t</w:t>
      </w:r>
      <w:r>
        <w:rPr>
          <w:rStyle w:val="CourierNew8pt"/>
        </w:rPr>
        <w:t>ask = new Callable&lt;Integer&gt;() { public Integer call() {</w:t>
      </w:r>
      <w:r w:rsidR="009A7E74">
        <w:rPr>
          <w:rStyle w:val="CourierNew8pt"/>
        </w:rPr>
        <w:t xml:space="preserve"> </w:t>
      </w:r>
      <w:r>
        <w:rPr>
          <w:rStyle w:val="CourierNew8pt"/>
        </w:rPr>
        <w:t>return fibonacci(</w:t>
      </w:r>
      <w:r w:rsidR="0014155D">
        <w:rPr>
          <w:rStyle w:val="CourierNew8pt"/>
        </w:rPr>
        <w:t>5</w:t>
      </w:r>
      <w:r>
        <w:rPr>
          <w:rStyle w:val="CourierNew8pt"/>
        </w:rPr>
        <w:t>);</w:t>
      </w:r>
      <w:r w:rsidR="009A7E74">
        <w:rPr>
          <w:rStyle w:val="CourierNew8pt"/>
        </w:rPr>
        <w:t xml:space="preserve"> </w:t>
      </w:r>
      <w:r w:rsidRPr="005D66FB">
        <w:rPr>
          <w:rStyle w:val="CourierNew8pt"/>
        </w:rPr>
        <w:t>} };</w:t>
      </w:r>
    </w:p>
    <w:p w:rsidR="00872C9D" w:rsidRPr="005D66FB" w:rsidRDefault="00872C9D" w:rsidP="00872C9D">
      <w:pPr>
        <w:tabs>
          <w:tab w:val="left" w:pos="0"/>
        </w:tabs>
        <w:rPr>
          <w:rStyle w:val="CourierNew8pt"/>
        </w:rPr>
      </w:pPr>
      <w:r w:rsidRPr="005D66FB">
        <w:rPr>
          <w:rStyle w:val="CourierNew8pt"/>
        </w:rPr>
        <w:t xml:space="preserve">        System.out.println("fibonacci(</w:t>
      </w:r>
      <w:r w:rsidR="0014155D">
        <w:rPr>
          <w:rStyle w:val="CourierNew8pt"/>
        </w:rPr>
        <w:t>5</w:t>
      </w:r>
      <w:r w:rsidRPr="005D66FB">
        <w:rPr>
          <w:rStyle w:val="CourierNew8pt"/>
        </w:rPr>
        <w:t>): " + new Benchmark(task));</w:t>
      </w:r>
    </w:p>
    <w:p w:rsidR="00872C9D" w:rsidRPr="005D66FB" w:rsidRDefault="00872C9D" w:rsidP="00872C9D">
      <w:pPr>
        <w:tabs>
          <w:tab w:val="left" w:pos="0"/>
        </w:tabs>
        <w:rPr>
          <w:rStyle w:val="CourierNew8pt"/>
        </w:rPr>
      </w:pPr>
      <w:r w:rsidRPr="005D66FB">
        <w:rPr>
          <w:rStyle w:val="CourierNew8pt"/>
        </w:rPr>
        <w:t xml:space="preserve">    }</w:t>
      </w:r>
    </w:p>
    <w:p w:rsidR="00872C9D" w:rsidRDefault="00DE42ED" w:rsidP="00FD1321">
      <w:pPr>
        <w:tabs>
          <w:tab w:val="left" w:pos="0"/>
        </w:tabs>
      </w:pPr>
      <w:r>
        <w:t xml:space="preserve">The </w:t>
      </w:r>
      <w:r w:rsidR="0014155D">
        <w:t>5</w:t>
      </w:r>
      <w:r w:rsidRPr="00E50DE7">
        <w:rPr>
          <w:vertAlign w:val="superscript"/>
        </w:rPr>
        <w:t>th</w:t>
      </w:r>
      <w:r>
        <w:t xml:space="preserve"> Fibonacci number takes vastly less time to compute than the 35</w:t>
      </w:r>
      <w:r w:rsidRPr="00DE42ED">
        <w:rPr>
          <w:vertAlign w:val="superscript"/>
        </w:rPr>
        <w:t>th</w:t>
      </w:r>
      <w:r w:rsidR="001F0B07">
        <w:t xml:space="preserve">: my configuration found a mean execution time of </w:t>
      </w:r>
      <w:r w:rsidR="00D027D8" w:rsidRPr="00D027D8">
        <w:t>34.249</w:t>
      </w:r>
      <w:r w:rsidR="001F0B07" w:rsidRPr="001F0B07">
        <w:t xml:space="preserve"> ns</w:t>
      </w:r>
      <w:r w:rsidR="001F0B07">
        <w:t xml:space="preserve"> </w:t>
      </w:r>
      <w:r w:rsidR="00E96800">
        <w:t>(</w:t>
      </w:r>
      <w:r w:rsidR="001F0B07">
        <w:t xml:space="preserve">confidence interval </w:t>
      </w:r>
      <w:r w:rsidR="00E96800">
        <w:t>&lt;</w:t>
      </w:r>
      <w:r w:rsidR="001F0B07">
        <w:t xml:space="preserve"> 1</w:t>
      </w:r>
      <w:r w:rsidR="00D027D8">
        <w:t>3</w:t>
      </w:r>
      <w:r w:rsidR="001F0B07">
        <w:t xml:space="preserve"> ps around this mean</w:t>
      </w:r>
      <w:r w:rsidR="00E96800">
        <w:t>)</w:t>
      </w:r>
      <w:r w:rsidR="001F0B07">
        <w:t xml:space="preserve">.  </w:t>
      </w:r>
      <w:r w:rsidR="0025723A">
        <w:t>In fact</w:t>
      </w:r>
      <w:r w:rsidR="001F0B07">
        <w:t>,</w:t>
      </w:r>
      <w:r>
        <w:t xml:space="preserve"> each benchmark measurement</w:t>
      </w:r>
      <w:r w:rsidR="001F0B07">
        <w:t xml:space="preserve"> executed </w:t>
      </w:r>
      <w:r w:rsidR="001F0B07" w:rsidRPr="005D66FB">
        <w:rPr>
          <w:rStyle w:val="CourierNew8pt"/>
        </w:rPr>
        <w:t>t</w:t>
      </w:r>
      <w:r w:rsidR="001F0B07">
        <w:rPr>
          <w:rStyle w:val="CourierNew8pt"/>
        </w:rPr>
        <w:t>ask</w:t>
      </w:r>
      <w:r w:rsidR="001F0B07">
        <w:t xml:space="preserve"> </w:t>
      </w:r>
      <w:r w:rsidR="00526C84" w:rsidRPr="00526C84">
        <w:t>33</w:t>
      </w:r>
      <w:r w:rsidR="00526C84">
        <w:t>,</w:t>
      </w:r>
      <w:r w:rsidR="00526C84" w:rsidRPr="00526C84">
        <w:t>554</w:t>
      </w:r>
      <w:r w:rsidR="00526C84">
        <w:t>,</w:t>
      </w:r>
      <w:r w:rsidR="00526C84" w:rsidRPr="00526C84">
        <w:t>432</w:t>
      </w:r>
      <w:r w:rsidR="001F0B07">
        <w:t xml:space="preserve"> times</w:t>
      </w:r>
      <w:r>
        <w:t xml:space="preserve"> in order</w:t>
      </w:r>
      <w:r w:rsidR="001F0B07">
        <w:t xml:space="preserve"> to achieve the default cumulative execution time goal of at least 1 second.  That means that over </w:t>
      </w:r>
      <w:r w:rsidR="00526C84">
        <w:t>33</w:t>
      </w:r>
      <w:r w:rsidR="001F0B07">
        <w:t xml:space="preserve"> million </w:t>
      </w:r>
      <w:r w:rsidR="001F0B07">
        <w:rPr>
          <w:rStyle w:val="CourierNew8pt"/>
        </w:rPr>
        <w:t>Integer</w:t>
      </w:r>
      <w:r w:rsidR="001F0B07">
        <w:t xml:space="preserve"> instances were created during each measurement.  To see how much of an impact all this object creation and garbage collection has, lets rewrite the above using a Runnable:</w:t>
      </w:r>
    </w:p>
    <w:p w:rsidR="001F0B07" w:rsidRDefault="001F0B07" w:rsidP="001F0B07">
      <w:pPr>
        <w:pStyle w:val="Heading3"/>
      </w:pPr>
      <w:bookmarkStart w:id="119" w:name="_Toc203236243"/>
      <w:r>
        <w:t>Lis</w:t>
      </w:r>
      <w:r w:rsidR="00B1674E">
        <w:t>ting 5. Runnable benchmark</w:t>
      </w:r>
      <w:r>
        <w:t xml:space="preserve"> of the </w:t>
      </w:r>
      <w:r w:rsidR="0014155D">
        <w:t>5</w:t>
      </w:r>
      <w:r>
        <w:t>th Fibonacci number</w:t>
      </w:r>
      <w:bookmarkEnd w:id="119"/>
    </w:p>
    <w:p w:rsidR="001F0B07" w:rsidRPr="005D66FB" w:rsidRDefault="001F0B07" w:rsidP="001F0B07">
      <w:pPr>
        <w:tabs>
          <w:tab w:val="left" w:pos="0"/>
        </w:tabs>
        <w:rPr>
          <w:rStyle w:val="CourierNew8pt"/>
        </w:rPr>
      </w:pPr>
      <w:r w:rsidRPr="005D66FB">
        <w:rPr>
          <w:rStyle w:val="CourierNew8pt"/>
        </w:rPr>
        <w:t xml:space="preserve">    public static void main(String[] args) throws Exception {</w:t>
      </w:r>
    </w:p>
    <w:p w:rsidR="00021F42" w:rsidRPr="00021F42" w:rsidRDefault="00021F42" w:rsidP="00021F42">
      <w:pPr>
        <w:tabs>
          <w:tab w:val="left" w:pos="0"/>
        </w:tabs>
        <w:rPr>
          <w:rStyle w:val="CourierNew8pt"/>
        </w:rPr>
      </w:pPr>
      <w:r w:rsidRPr="00021F42">
        <w:rPr>
          <w:rStyle w:val="CourierNew8pt"/>
        </w:rPr>
        <w:t xml:space="preserve">        Runnable task = new Runnable() {</w:t>
      </w:r>
    </w:p>
    <w:p w:rsidR="00021F42" w:rsidRPr="00021F42" w:rsidRDefault="00021F42" w:rsidP="00021F42">
      <w:pPr>
        <w:tabs>
          <w:tab w:val="left" w:pos="0"/>
        </w:tabs>
        <w:rPr>
          <w:rStyle w:val="CourierNew8pt"/>
        </w:rPr>
      </w:pPr>
      <w:r w:rsidRPr="00021F42">
        <w:rPr>
          <w:rStyle w:val="CourierNew8pt"/>
        </w:rPr>
        <w:t xml:space="preserve">            private int sumOfResults = 0;</w:t>
      </w:r>
    </w:p>
    <w:p w:rsidR="00021F42" w:rsidRPr="00021F42" w:rsidRDefault="00021F42" w:rsidP="009A7E74">
      <w:pPr>
        <w:tabs>
          <w:tab w:val="left" w:pos="0"/>
        </w:tabs>
        <w:rPr>
          <w:rStyle w:val="CourierNew8pt"/>
        </w:rPr>
      </w:pPr>
      <w:r w:rsidRPr="00021F42">
        <w:rPr>
          <w:rStyle w:val="CourierNew8pt"/>
        </w:rPr>
        <w:t xml:space="preserve">            public void run() {</w:t>
      </w:r>
      <w:r w:rsidR="009A7E74">
        <w:rPr>
          <w:rStyle w:val="CourierNew8pt"/>
        </w:rPr>
        <w:t xml:space="preserve"> </w:t>
      </w:r>
      <w:r w:rsidRPr="00021F42">
        <w:rPr>
          <w:rStyle w:val="CourierNew8pt"/>
        </w:rPr>
        <w:t>sumOfResults += fibonacci(</w:t>
      </w:r>
      <w:r w:rsidR="0014155D">
        <w:rPr>
          <w:rStyle w:val="CourierNew8pt"/>
        </w:rPr>
        <w:t>5</w:t>
      </w:r>
      <w:r w:rsidRPr="00021F42">
        <w:rPr>
          <w:rStyle w:val="CourierNew8pt"/>
        </w:rPr>
        <w:t>);</w:t>
      </w:r>
      <w:r w:rsidR="009A7E74">
        <w:rPr>
          <w:rStyle w:val="CourierNew8pt"/>
        </w:rPr>
        <w:t xml:space="preserve"> </w:t>
      </w:r>
      <w:r w:rsidRPr="00021F42">
        <w:rPr>
          <w:rStyle w:val="CourierNew8pt"/>
        </w:rPr>
        <w:t>}</w:t>
      </w:r>
    </w:p>
    <w:p w:rsidR="00021F42" w:rsidRPr="00021F42" w:rsidRDefault="00021F42" w:rsidP="00021F42">
      <w:pPr>
        <w:tabs>
          <w:tab w:val="left" w:pos="0"/>
        </w:tabs>
        <w:rPr>
          <w:rStyle w:val="CourierNew8pt"/>
        </w:rPr>
      </w:pPr>
      <w:r w:rsidRPr="00021F42">
        <w:rPr>
          <w:rStyle w:val="CourierNew8pt"/>
        </w:rPr>
        <w:t xml:space="preserve">            </w:t>
      </w:r>
      <w:r w:rsidR="006B28FA" w:rsidRPr="006B28FA">
        <w:rPr>
          <w:rStyle w:val="CourierNew8pt"/>
        </w:rPr>
        <w:t>@Override</w:t>
      </w:r>
      <w:r w:rsidR="006B28FA">
        <w:rPr>
          <w:rStyle w:val="CourierNew8pt"/>
        </w:rPr>
        <w:t xml:space="preserve"> </w:t>
      </w:r>
      <w:r w:rsidRPr="00021F42">
        <w:rPr>
          <w:rStyle w:val="CourierNew8pt"/>
        </w:rPr>
        <w:t>public String toString() { return "sumOfResults = " + sumOfResults; }</w:t>
      </w:r>
    </w:p>
    <w:p w:rsidR="00021F42" w:rsidRPr="00021F42" w:rsidRDefault="00021F42" w:rsidP="00021F42">
      <w:pPr>
        <w:tabs>
          <w:tab w:val="left" w:pos="0"/>
        </w:tabs>
        <w:rPr>
          <w:rStyle w:val="CourierNew8pt"/>
        </w:rPr>
      </w:pPr>
      <w:r w:rsidRPr="00021F42">
        <w:rPr>
          <w:rStyle w:val="CourierNew8pt"/>
        </w:rPr>
        <w:t xml:space="preserve">        };</w:t>
      </w:r>
    </w:p>
    <w:p w:rsidR="00021F42" w:rsidRDefault="00021F42" w:rsidP="00021F42">
      <w:pPr>
        <w:tabs>
          <w:tab w:val="left" w:pos="0"/>
        </w:tabs>
        <w:rPr>
          <w:rStyle w:val="CourierNew8pt"/>
        </w:rPr>
      </w:pPr>
      <w:r w:rsidRPr="00021F42">
        <w:rPr>
          <w:rStyle w:val="CourierNew8pt"/>
        </w:rPr>
        <w:t xml:space="preserve">        System.out.println("fibonacci(</w:t>
      </w:r>
      <w:r w:rsidR="0014155D">
        <w:rPr>
          <w:rStyle w:val="CourierNew8pt"/>
        </w:rPr>
        <w:t>5</w:t>
      </w:r>
      <w:r w:rsidRPr="00021F42">
        <w:rPr>
          <w:rStyle w:val="CourierNew8pt"/>
        </w:rPr>
        <w:t>): " + new Benchmark(task).toStringFull());</w:t>
      </w:r>
    </w:p>
    <w:p w:rsidR="001F0B07" w:rsidRPr="005D66FB" w:rsidRDefault="001F0B07" w:rsidP="00021F42">
      <w:pPr>
        <w:tabs>
          <w:tab w:val="left" w:pos="0"/>
        </w:tabs>
        <w:rPr>
          <w:rStyle w:val="CourierNew8pt"/>
        </w:rPr>
      </w:pPr>
      <w:r w:rsidRPr="005D66FB">
        <w:rPr>
          <w:rStyle w:val="CourierNew8pt"/>
        </w:rPr>
        <w:t xml:space="preserve">    }</w:t>
      </w:r>
    </w:p>
    <w:p w:rsidR="00E96800" w:rsidRDefault="0014155D" w:rsidP="00FD1321">
      <w:pPr>
        <w:tabs>
          <w:tab w:val="left" w:pos="0"/>
        </w:tabs>
      </w:pPr>
      <w:r>
        <w:t xml:space="preserve">Compared to Listing 4, the </w:t>
      </w:r>
      <w:r w:rsidR="009A7E74" w:rsidRPr="00021F42">
        <w:rPr>
          <w:rStyle w:val="CourierNew8pt"/>
        </w:rPr>
        <w:t>Runnable</w:t>
      </w:r>
      <w:r>
        <w:t xml:space="preserve"> version is slightly longer</w:t>
      </w:r>
      <w:r w:rsidR="009A7E74">
        <w:t xml:space="preserve"> (</w:t>
      </w:r>
      <w:r w:rsidR="00867DE7">
        <w:t xml:space="preserve">as it inevitably is, </w:t>
      </w:r>
      <w:r w:rsidR="009A7E74">
        <w:t xml:space="preserve">except that </w:t>
      </w:r>
      <w:r w:rsidR="00D93B19">
        <w:t xml:space="preserve">it </w:t>
      </w:r>
      <w:r w:rsidR="00C2798F">
        <w:t>has</w:t>
      </w:r>
      <w:r w:rsidR="009A7E74">
        <w:t xml:space="preserve"> </w:t>
      </w:r>
      <w:r w:rsidR="00C2798F">
        <w:t>no</w:t>
      </w:r>
      <w:r w:rsidR="009A7E74">
        <w:t xml:space="preserve"> generics</w:t>
      </w:r>
      <w:r w:rsidR="00FC1017">
        <w:t>—</w:t>
      </w:r>
      <w:r w:rsidR="009A7E74">
        <w:t>this is</w:t>
      </w:r>
      <w:r w:rsidR="00C2798F">
        <w:t xml:space="preserve"> one slight </w:t>
      </w:r>
      <w:r w:rsidR="009A7E74">
        <w:t xml:space="preserve">advantage with writing </w:t>
      </w:r>
      <w:r w:rsidR="00C2798F">
        <w:t xml:space="preserve">your task as a </w:t>
      </w:r>
      <w:r w:rsidR="00C2798F" w:rsidRPr="00021F42">
        <w:rPr>
          <w:rStyle w:val="CourierNew8pt"/>
        </w:rPr>
        <w:t>Runnable</w:t>
      </w:r>
      <w:r w:rsidR="00C2798F">
        <w:t>).</w:t>
      </w:r>
      <w:r w:rsidR="00FC1017">
        <w:t xml:space="preserve">  </w:t>
      </w:r>
      <w:r w:rsidR="009053FD">
        <w:t>For</w:t>
      </w:r>
      <w:r w:rsidR="00FC1017">
        <w:t xml:space="preserve"> the results</w:t>
      </w:r>
      <w:r w:rsidR="009053FD">
        <w:t>,</w:t>
      </w:r>
      <w:r w:rsidR="00FC1017">
        <w:t xml:space="preserve"> I find a mean execution time of </w:t>
      </w:r>
      <w:r w:rsidR="009A7E74" w:rsidRPr="009A7E74">
        <w:t>32.871 ns</w:t>
      </w:r>
      <w:r w:rsidR="00274EF9">
        <w:t xml:space="preserve"> </w:t>
      </w:r>
      <w:r w:rsidR="00E96800">
        <w:t>(</w:t>
      </w:r>
      <w:r w:rsidR="00FC1017">
        <w:t xml:space="preserve">confidence interval </w:t>
      </w:r>
      <w:r w:rsidR="00E96800">
        <w:t>&lt;</w:t>
      </w:r>
      <w:r w:rsidR="00FC1017">
        <w:t xml:space="preserve"> </w:t>
      </w:r>
      <w:r w:rsidR="009A7E74">
        <w:t>3 ps</w:t>
      </w:r>
      <w:r w:rsidR="00FC1017">
        <w:t xml:space="preserve"> around this mean</w:t>
      </w:r>
      <w:r w:rsidR="00E96800">
        <w:t>)</w:t>
      </w:r>
      <w:r w:rsidR="00FC1017">
        <w:t xml:space="preserve">.  So, the </w:t>
      </w:r>
      <w:r w:rsidR="00E96800" w:rsidRPr="005D66FB">
        <w:rPr>
          <w:rStyle w:val="CourierNew8pt"/>
        </w:rPr>
        <w:t>Callable</w:t>
      </w:r>
      <w:r w:rsidR="00E96800" w:rsidRPr="00021F42">
        <w:rPr>
          <w:rStyle w:val="CourierNew8pt"/>
        </w:rPr>
        <w:t xml:space="preserve"> </w:t>
      </w:r>
      <w:r w:rsidR="00FC1017">
        <w:t xml:space="preserve">version is </w:t>
      </w:r>
      <w:r w:rsidR="00E96800">
        <w:t>slower</w:t>
      </w:r>
      <w:r w:rsidR="00FC1017">
        <w:t xml:space="preserve"> than the </w:t>
      </w:r>
      <w:r w:rsidR="00E96800" w:rsidRPr="00021F42">
        <w:rPr>
          <w:rStyle w:val="CourierNew8pt"/>
        </w:rPr>
        <w:t>Runnable</w:t>
      </w:r>
      <w:r w:rsidR="00E96800">
        <w:t xml:space="preserve"> version.</w:t>
      </w:r>
    </w:p>
    <w:p w:rsidR="00E96800" w:rsidRDefault="00E96800" w:rsidP="00FD1321">
      <w:pPr>
        <w:tabs>
          <w:tab w:val="left" w:pos="0"/>
        </w:tabs>
      </w:pPr>
    </w:p>
    <w:p w:rsidR="00274EF9" w:rsidRPr="00DF2CBE" w:rsidRDefault="00E96800" w:rsidP="00274EF9">
      <w:pPr>
        <w:tabs>
          <w:tab w:val="left" w:pos="0"/>
        </w:tabs>
      </w:pPr>
      <w:r>
        <w:t>But it is only slower by ~4.2%.</w:t>
      </w:r>
      <w:r w:rsidR="000870B3">
        <w:t xml:space="preserve">  </w:t>
      </w:r>
      <w:r w:rsidR="00375FEE">
        <w:t>I am shoc</w:t>
      </w:r>
      <w:r w:rsidR="00FF573A">
        <w:t>ked at how small of an effect that</w:t>
      </w:r>
      <w:r w:rsidR="00375FEE">
        <w:t xml:space="preserve"> is: I </w:t>
      </w:r>
      <w:r w:rsidR="00FF573A">
        <w:t>was expecting it to be much</w:t>
      </w:r>
      <w:r w:rsidR="00375FEE">
        <w:t xml:space="preserve"> larger</w:t>
      </w:r>
      <w:r w:rsidR="00274EF9">
        <w:t xml:space="preserve">.  These results </w:t>
      </w:r>
      <w:r w:rsidR="0035354A">
        <w:t>suggest that</w:t>
      </w:r>
      <w:r w:rsidR="00375FEE">
        <w:t xml:space="preserve"> the JVM is doing something really clever like</w:t>
      </w:r>
      <w:r w:rsidR="00A94826">
        <w:t xml:space="preserve"> </w:t>
      </w:r>
      <w:r w:rsidR="00A94826">
        <w:rPr>
          <w:rStyle w:val="CourierNew8pt"/>
        </w:rPr>
        <w:t>Integer</w:t>
      </w:r>
      <w:r w:rsidR="00375FEE">
        <w:t xml:space="preserve"> </w:t>
      </w:r>
      <w:r w:rsidR="00A94826">
        <w:t>instance</w:t>
      </w:r>
      <w:r w:rsidR="00375FEE">
        <w:t xml:space="preserve"> recy</w:t>
      </w:r>
      <w:r w:rsidR="006A0E99">
        <w:t xml:space="preserve">cling instead of new </w:t>
      </w:r>
      <w:r w:rsidR="000870B3">
        <w:t xml:space="preserve">instance </w:t>
      </w:r>
      <w:r w:rsidR="006A0E99">
        <w:t>creation</w:t>
      </w:r>
      <w:r w:rsidR="00274EF9">
        <w:t xml:space="preserve">.  To test this, I modified the above code to use </w:t>
      </w:r>
      <w:r w:rsidR="00274EF9" w:rsidRPr="00274EF9">
        <w:rPr>
          <w:rStyle w:val="CourierNew8pt"/>
        </w:rPr>
        <w:t>Random.nextInt</w:t>
      </w:r>
      <w:r w:rsidR="00274EF9">
        <w:t xml:space="preserve"> instead of </w:t>
      </w:r>
      <w:r w:rsidR="00274EF9" w:rsidRPr="005D66FB">
        <w:rPr>
          <w:rStyle w:val="CourierNew8pt"/>
        </w:rPr>
        <w:t>fibonacci(</w:t>
      </w:r>
      <w:r w:rsidR="00274EF9">
        <w:rPr>
          <w:rStyle w:val="CourierNew8pt"/>
        </w:rPr>
        <w:t>5</w:t>
      </w:r>
      <w:r w:rsidR="00274EF9" w:rsidRPr="005D66FB">
        <w:rPr>
          <w:rStyle w:val="CourierNew8pt"/>
        </w:rPr>
        <w:t>)</w:t>
      </w:r>
      <w:r w:rsidR="00274EF9">
        <w:t xml:space="preserve">.  The results are that the </w:t>
      </w:r>
      <w:r w:rsidR="00274EF9" w:rsidRPr="00274EF9">
        <w:rPr>
          <w:rStyle w:val="CourierNew8pt"/>
        </w:rPr>
        <w:t>Callable</w:t>
      </w:r>
      <w:r w:rsidR="00274EF9">
        <w:t xml:space="preserve"> version </w:t>
      </w:r>
      <w:r w:rsidR="00241E3E">
        <w:t>now</w:t>
      </w:r>
      <w:r w:rsidR="00274EF9">
        <w:t xml:space="preserve"> has a mean of 49.685 ns</w:t>
      </w:r>
      <w:r w:rsidR="00241E3E">
        <w:t>,</w:t>
      </w:r>
      <w:r w:rsidR="00274EF9">
        <w:t xml:space="preserve"> while the </w:t>
      </w:r>
      <w:r w:rsidR="00274EF9" w:rsidRPr="00274EF9">
        <w:rPr>
          <w:rStyle w:val="CourierNew8pt"/>
        </w:rPr>
        <w:t>Runnable</w:t>
      </w:r>
      <w:r w:rsidR="00274EF9">
        <w:t xml:space="preserve"> version has a mean of </w:t>
      </w:r>
      <w:r w:rsidR="00274EF9" w:rsidRPr="00274EF9">
        <w:t>34.972 ns</w:t>
      </w:r>
      <w:r w:rsidR="00FF33AE">
        <w:t xml:space="preserve">, </w:t>
      </w:r>
      <w:r w:rsidR="000870B3">
        <w:t>so</w:t>
      </w:r>
      <w:r w:rsidR="00274EF9">
        <w:t xml:space="preserve"> </w:t>
      </w:r>
      <w:r w:rsidR="000870B3">
        <w:t xml:space="preserve">the </w:t>
      </w:r>
      <w:r w:rsidR="000870B3" w:rsidRPr="005D66FB">
        <w:rPr>
          <w:rStyle w:val="CourierNew8pt"/>
        </w:rPr>
        <w:t>Callable</w:t>
      </w:r>
      <w:r w:rsidR="000870B3" w:rsidRPr="00021F42">
        <w:rPr>
          <w:rStyle w:val="CourierNew8pt"/>
        </w:rPr>
        <w:t xml:space="preserve"> </w:t>
      </w:r>
      <w:r w:rsidR="000870B3">
        <w:t xml:space="preserve">version is </w:t>
      </w:r>
      <w:r w:rsidR="00DC7BD0">
        <w:t xml:space="preserve">~42% </w:t>
      </w:r>
      <w:r w:rsidR="000870B3">
        <w:t xml:space="preserve">slower than the </w:t>
      </w:r>
      <w:r w:rsidR="000870B3" w:rsidRPr="00021F42">
        <w:rPr>
          <w:rStyle w:val="CourierNew8pt"/>
        </w:rPr>
        <w:t>Runnable</w:t>
      </w:r>
      <w:r w:rsidR="000870B3">
        <w:t xml:space="preserve"> version</w:t>
      </w:r>
      <w:r w:rsidR="00241E3E">
        <w:t xml:space="preserve">, which is </w:t>
      </w:r>
      <w:r w:rsidR="009C65E3">
        <w:t>a bit</w:t>
      </w:r>
      <w:r w:rsidR="00D93B19">
        <w:t xml:space="preserve"> </w:t>
      </w:r>
      <w:r w:rsidR="00241E3E">
        <w:t>more like what I would expect</w:t>
      </w:r>
      <w:r w:rsidR="00FF33AE">
        <w:t>.</w:t>
      </w:r>
      <w:r w:rsidR="00DD618D">
        <w:t xml:space="preserve">  Thus, it l</w:t>
      </w:r>
      <w:r w:rsidR="00FF33AE">
        <w:t xml:space="preserve">ooks like the JVM must be doing something clever with that </w:t>
      </w:r>
      <w:r w:rsidR="001E6A0B">
        <w:t>F</w:t>
      </w:r>
      <w:r w:rsidR="00FF33AE">
        <w:t>ibonnnaci code.</w:t>
      </w:r>
      <w:r w:rsidR="00DD618D">
        <w:t xml:space="preserve">  But I am </w:t>
      </w:r>
      <w:r w:rsidR="0053548A">
        <w:t>still puzzled</w:t>
      </w:r>
      <w:r w:rsidR="00DD618D">
        <w:t>:</w:t>
      </w:r>
      <w:r w:rsidR="009C65E3">
        <w:t xml:space="preserve"> an ~15</w:t>
      </w:r>
      <w:r w:rsidR="00D93B19">
        <w:t xml:space="preserve"> ns overhead </w:t>
      </w:r>
      <w:r w:rsidR="00DD618D">
        <w:t xml:space="preserve">(49.685 – </w:t>
      </w:r>
      <w:r w:rsidR="00DD618D" w:rsidRPr="00274EF9">
        <w:t>34.972</w:t>
      </w:r>
      <w:r w:rsidR="00DD618D">
        <w:t xml:space="preserve">) </w:t>
      </w:r>
      <w:r w:rsidR="00D93B19">
        <w:t xml:space="preserve">for an </w:t>
      </w:r>
      <w:r w:rsidR="00D93B19" w:rsidRPr="005D66FB">
        <w:rPr>
          <w:rStyle w:val="CourierNew8pt"/>
        </w:rPr>
        <w:t>Integer</w:t>
      </w:r>
      <w:r w:rsidR="00D93B19">
        <w:t xml:space="preserve"> instance creation and garbage collection</w:t>
      </w:r>
      <w:r w:rsidR="009C65E3">
        <w:t xml:space="preserve"> still seems low—</w:t>
      </w:r>
      <w:r w:rsidR="00D93B19">
        <w:t xml:space="preserve">are modern JVMs just that good, at least with simple objects and object graphs like </w:t>
      </w:r>
      <w:r w:rsidR="00DD618D">
        <w:t>in the code above?</w:t>
      </w:r>
    </w:p>
    <w:p w:rsidR="00871DE8" w:rsidRDefault="00871DE8">
      <w:pPr>
        <w:suppressAutoHyphens w:val="0"/>
        <w:rPr>
          <w:rFonts w:ascii="Arial" w:hAnsi="Arial" w:cs="Arial"/>
          <w:b/>
          <w:bCs/>
          <w:kern w:val="1"/>
          <w:sz w:val="32"/>
          <w:szCs w:val="32"/>
        </w:rPr>
      </w:pPr>
      <w:r>
        <w:br w:type="page"/>
      </w:r>
    </w:p>
    <w:p w:rsidR="0078075D" w:rsidRDefault="0078075D" w:rsidP="0078075D">
      <w:pPr>
        <w:pStyle w:val="Heading1"/>
      </w:pPr>
      <w:bookmarkStart w:id="120" w:name="_Toc203236244"/>
      <w:r>
        <w:t>Portfolio optimization</w:t>
      </w:r>
      <w:bookmarkEnd w:id="120"/>
    </w:p>
    <w:p w:rsidR="002601C6" w:rsidRDefault="002601C6" w:rsidP="006F0065">
      <w:pPr>
        <w:tabs>
          <w:tab w:val="left" w:pos="0"/>
        </w:tabs>
      </w:pPr>
      <w:r>
        <w:t xml:space="preserve">The section on </w:t>
      </w:r>
      <w:hyperlink r:id="rId69" w:anchor="opc" w:history="1">
        <w:r w:rsidRPr="00707E94">
          <w:rPr>
            <w:rStyle w:val="Hyperlink"/>
          </w:rPr>
          <w:t>portfolio optimization</w:t>
        </w:r>
      </w:hyperlink>
      <w:r>
        <w:t>,</w:t>
      </w:r>
      <w:r w:rsidR="00707E94">
        <w:t xml:space="preserve"> </w:t>
      </w:r>
      <w:r>
        <w:t>naturally, focused mainly on the bench</w:t>
      </w:r>
      <w:r w:rsidR="0003249F">
        <w:t>marking aspects of the problem.  However, I am w</w:t>
      </w:r>
      <w:r>
        <w:t xml:space="preserve">orried that I </w:t>
      </w:r>
      <w:r w:rsidR="00460B5E">
        <w:t>will</w:t>
      </w:r>
      <w:r>
        <w:t xml:space="preserve"> be besieged with emails from readers who </w:t>
      </w:r>
      <w:r w:rsidR="00FC31D4">
        <w:t>want to know more about portfolio optimization.  That</w:t>
      </w:r>
      <w:r>
        <w:t xml:space="preserve">, or </w:t>
      </w:r>
      <w:r w:rsidR="00FC31D4">
        <w:t xml:space="preserve">else they are already knowledgeable, and </w:t>
      </w:r>
      <w:r w:rsidR="004D38DC">
        <w:t>find fault</w:t>
      </w:r>
      <w:r>
        <w:t xml:space="preserve"> with the results</w:t>
      </w:r>
      <w:r w:rsidR="001B302C">
        <w:t>!</w:t>
      </w:r>
      <w:r w:rsidR="0003249F">
        <w:t xml:space="preserve">  So</w:t>
      </w:r>
      <w:r>
        <w:t xml:space="preserve">, I decided to add some </w:t>
      </w:r>
      <w:r w:rsidR="003C7781">
        <w:t>material</w:t>
      </w:r>
      <w:r>
        <w:t xml:space="preserve"> here to hopefully </w:t>
      </w:r>
      <w:r w:rsidR="001B302C">
        <w:t xml:space="preserve">stave off </w:t>
      </w:r>
      <w:r w:rsidR="00246B84">
        <w:t>the</w:t>
      </w:r>
      <w:r w:rsidR="001B302C">
        <w:t xml:space="preserve"> deluge</w:t>
      </w:r>
      <w:r>
        <w:t>.</w:t>
      </w:r>
    </w:p>
    <w:p w:rsidR="00B26CA6" w:rsidRDefault="00B26CA6" w:rsidP="006F0065">
      <w:pPr>
        <w:tabs>
          <w:tab w:val="left" w:pos="0"/>
        </w:tabs>
      </w:pPr>
    </w:p>
    <w:p w:rsidR="0003249F" w:rsidRDefault="0003249F" w:rsidP="0003249F">
      <w:pPr>
        <w:pStyle w:val="Heading2"/>
      </w:pPr>
      <w:bookmarkStart w:id="121" w:name="_Toc203236245"/>
      <w:r>
        <w:t>Dangers</w:t>
      </w:r>
      <w:bookmarkEnd w:id="121"/>
    </w:p>
    <w:p w:rsidR="00CD7089" w:rsidRDefault="00FC31D4" w:rsidP="006F0065">
      <w:pPr>
        <w:tabs>
          <w:tab w:val="left" w:pos="0"/>
        </w:tabs>
      </w:pPr>
      <w:r>
        <w:t>With portfolio optimization,</w:t>
      </w:r>
      <w:r w:rsidR="00CD7089">
        <w:t xml:space="preserve"> </w:t>
      </w:r>
      <w:r w:rsidR="00CD7089" w:rsidRPr="00B576DB">
        <w:rPr>
          <w:i/>
        </w:rPr>
        <w:t>a little kno</w:t>
      </w:r>
      <w:r w:rsidR="00B576DB" w:rsidRPr="00B576DB">
        <w:rPr>
          <w:i/>
        </w:rPr>
        <w:t>wledge is worse than none</w:t>
      </w:r>
      <w:r w:rsidR="00CD7089" w:rsidRPr="00B576DB">
        <w:rPr>
          <w:i/>
        </w:rPr>
        <w:t>, because it might lead you to naively apply the theory</w:t>
      </w:r>
      <w:r w:rsidR="00BF1582">
        <w:rPr>
          <w:i/>
        </w:rPr>
        <w:t>, which is likely to lead to</w:t>
      </w:r>
      <w:r w:rsidR="00E3367C" w:rsidRPr="00B576DB">
        <w:rPr>
          <w:i/>
        </w:rPr>
        <w:t xml:space="preserve"> worse portfolios than if you </w:t>
      </w:r>
      <w:r w:rsidR="00BF1582">
        <w:rPr>
          <w:i/>
        </w:rPr>
        <w:t>did</w:t>
      </w:r>
      <w:r w:rsidR="00E3367C" w:rsidRPr="00B576DB">
        <w:rPr>
          <w:i/>
        </w:rPr>
        <w:t xml:space="preserve"> nothing at all</w:t>
      </w:r>
      <w:r w:rsidR="00E3367C">
        <w:t>.  For a layman-accessible ac</w:t>
      </w:r>
      <w:r w:rsidR="00190B29">
        <w:t>count of portfolio optimization</w:t>
      </w:r>
      <w:r w:rsidR="00E3367C">
        <w:t xml:space="preserve"> </w:t>
      </w:r>
      <w:r w:rsidR="0003249F">
        <w:t xml:space="preserve">and some of its pitfalls, </w:t>
      </w:r>
      <w:r w:rsidR="00E3367C">
        <w:t xml:space="preserve">I suggest that you read </w:t>
      </w:r>
      <w:r w:rsidR="00E3367C" w:rsidRPr="00E3367C">
        <w:rPr>
          <w:i/>
        </w:rPr>
        <w:t>Chapter 5: Optimal Portfolio Allocations</w:t>
      </w:r>
      <w:r w:rsidR="00E3367C">
        <w:t xml:space="preserve"> in </w:t>
      </w:r>
      <w:hyperlink r:id="rId70" w:history="1">
        <w:r w:rsidR="00E3367C" w:rsidRPr="00DF2EFC">
          <w:rPr>
            <w:rStyle w:val="Hyperlink"/>
          </w:rPr>
          <w:t>William</w:t>
        </w:r>
        <w:r w:rsidR="00DF2EFC" w:rsidRPr="00DF2EFC">
          <w:rPr>
            <w:rStyle w:val="Hyperlink"/>
          </w:rPr>
          <w:t xml:space="preserve"> J.</w:t>
        </w:r>
        <w:r w:rsidR="00E3367C" w:rsidRPr="00DF2EFC">
          <w:rPr>
            <w:rStyle w:val="Hyperlink"/>
          </w:rPr>
          <w:t xml:space="preserve"> Bernstein's</w:t>
        </w:r>
      </w:hyperlink>
      <w:r w:rsidR="00E3367C">
        <w:t xml:space="preserve"> book </w:t>
      </w:r>
      <w:hyperlink r:id="rId71" w:history="1">
        <w:r w:rsidR="00E3367C" w:rsidRPr="00B337F7">
          <w:rPr>
            <w:rStyle w:val="Hyperlink"/>
            <w:i/>
          </w:rPr>
          <w:t>The Intelligent Asset Allocator</w:t>
        </w:r>
      </w:hyperlink>
      <w:r w:rsidR="00E3367C">
        <w:t>.</w:t>
      </w:r>
      <w:r w:rsidR="0003249F">
        <w:t xml:space="preserve">  (In fact, that whole book is worth reading</w:t>
      </w:r>
      <w:r w:rsidR="00E93904">
        <w:t>:</w:t>
      </w:r>
      <w:r w:rsidR="0003249F">
        <w:t xml:space="preserve"> it is the single best </w:t>
      </w:r>
      <w:r w:rsidR="00553909">
        <w:t xml:space="preserve">practical </w:t>
      </w:r>
      <w:r w:rsidR="0003249F">
        <w:t>book</w:t>
      </w:r>
      <w:r w:rsidR="00E93904">
        <w:t xml:space="preserve"> on investing</w:t>
      </w:r>
      <w:r w:rsidR="0003249F">
        <w:t xml:space="preserve"> that I have come across.)</w:t>
      </w:r>
      <w:r w:rsidR="00F61943">
        <w:t xml:space="preserve">  For more advanced resources</w:t>
      </w:r>
      <w:r w:rsidR="00190B29">
        <w:t xml:space="preserve"> on portfolio optimization</w:t>
      </w:r>
      <w:r w:rsidR="00F61943">
        <w:t xml:space="preserve">, the </w:t>
      </w:r>
      <w:r w:rsidR="00B337F7">
        <w:t>W</w:t>
      </w:r>
      <w:r w:rsidR="00F61943">
        <w:t>eb is your friend: seek and ye shall find.</w:t>
      </w:r>
    </w:p>
    <w:p w:rsidR="00CD7089" w:rsidRDefault="000342C2" w:rsidP="006F0065">
      <w:pPr>
        <w:tabs>
          <w:tab w:val="left" w:pos="0"/>
        </w:tabs>
      </w:pPr>
      <w:r>
        <w:t xml:space="preserve"> </w:t>
      </w:r>
    </w:p>
    <w:p w:rsidR="00F61943" w:rsidRDefault="00F61943" w:rsidP="00F61943">
      <w:pPr>
        <w:pStyle w:val="Heading2"/>
      </w:pPr>
      <w:bookmarkStart w:id="122" w:name="_Toc203236246"/>
      <w:r>
        <w:t>Data</w:t>
      </w:r>
      <w:bookmarkEnd w:id="122"/>
    </w:p>
    <w:p w:rsidR="004D38DC" w:rsidRDefault="0003249F" w:rsidP="006F0065">
      <w:pPr>
        <w:tabs>
          <w:tab w:val="left" w:pos="0"/>
        </w:tabs>
      </w:pPr>
      <w:r>
        <w:t xml:space="preserve">One </w:t>
      </w:r>
      <w:r w:rsidR="00B040FB">
        <w:t>of the</w:t>
      </w:r>
      <w:r>
        <w:t xml:space="preserve"> danger</w:t>
      </w:r>
      <w:r w:rsidR="00B040FB">
        <w:t xml:space="preserve">s that Bernstein </w:t>
      </w:r>
      <w:r w:rsidR="00523EF9">
        <w:t>mentions</w:t>
      </w:r>
      <w:r>
        <w:t xml:space="preserve"> </w:t>
      </w:r>
      <w:r w:rsidR="00B040FB">
        <w:t>for</w:t>
      </w:r>
      <w:r>
        <w:t xml:space="preserve"> portfolios constructed from indices </w:t>
      </w:r>
      <w:r w:rsidR="00B040FB">
        <w:t>of</w:t>
      </w:r>
      <w:r>
        <w:t xml:space="preserve"> the major asset classes</w:t>
      </w:r>
      <w:r w:rsidR="00B040FB">
        <w:t xml:space="preserve"> is that </w:t>
      </w:r>
      <w:r w:rsidR="000342C2">
        <w:t>sufficient amounts of data</w:t>
      </w:r>
      <w:r w:rsidR="00B040FB">
        <w:t xml:space="preserve"> must be used</w:t>
      </w:r>
      <w:r w:rsidR="000342C2">
        <w:t>—</w:t>
      </w:r>
      <w:r w:rsidR="00B040FB">
        <w:t>over</w:t>
      </w:r>
      <w:r>
        <w:t xml:space="preserve"> 10 years</w:t>
      </w:r>
      <w:r w:rsidR="00B337F7">
        <w:t>’</w:t>
      </w:r>
      <w:r>
        <w:t xml:space="preserve"> </w:t>
      </w:r>
      <w:r w:rsidR="009148D8">
        <w:t>worth</w:t>
      </w:r>
      <w:r w:rsidR="000342C2">
        <w:t xml:space="preserve">—to </w:t>
      </w:r>
      <w:r w:rsidR="0094724F">
        <w:t>account</w:t>
      </w:r>
      <w:r w:rsidR="008058DC">
        <w:t xml:space="preserve"> for a few cycles of</w:t>
      </w:r>
      <w:r w:rsidR="000342C2">
        <w:t xml:space="preserve"> </w:t>
      </w:r>
      <w:hyperlink r:id="rId72" w:history="1">
        <w:r w:rsidR="000342C2" w:rsidRPr="006A0C9C">
          <w:rPr>
            <w:rStyle w:val="Hyperlink"/>
          </w:rPr>
          <w:t>mean reversion</w:t>
        </w:r>
      </w:hyperlink>
      <w:r w:rsidR="00B040FB">
        <w:t xml:space="preserve">.  (If you use too recent of data, your "optimized" portfolio will be dominated by yesterday's winners, but </w:t>
      </w:r>
      <w:r w:rsidR="00405F52">
        <w:t>go</w:t>
      </w:r>
      <w:r w:rsidR="00B040FB">
        <w:t>ing forward, those are more likely to be tomorrow's losers.)</w:t>
      </w:r>
      <w:r w:rsidR="008058DC">
        <w:t xml:space="preserve">  There is a large body of literature on the long term mean reversion behavior of markets (as well as short term momentum effects); see, for example, the introduction of </w:t>
      </w:r>
      <w:hyperlink r:id="rId73" w:history="1">
        <w:r w:rsidR="008058DC" w:rsidRPr="008058DC">
          <w:rPr>
            <w:rStyle w:val="Hyperlink"/>
          </w:rPr>
          <w:t>this paper</w:t>
        </w:r>
      </w:hyperlink>
      <w:r w:rsidR="008058DC">
        <w:t xml:space="preserve"> for references</w:t>
      </w:r>
      <w:r w:rsidR="006A0C9C">
        <w:t xml:space="preserve"> or </w:t>
      </w:r>
      <w:hyperlink r:id="rId74" w:history="1">
        <w:r w:rsidR="006A0C9C" w:rsidRPr="006A0C9C">
          <w:rPr>
            <w:rStyle w:val="Hyperlink"/>
          </w:rPr>
          <w:t>this talk</w:t>
        </w:r>
      </w:hyperlink>
      <w:r w:rsidR="008058DC">
        <w:t>.</w:t>
      </w:r>
      <w:r w:rsidR="004D38DC">
        <w:t xml:space="preserve">  People routinely try to come up with </w:t>
      </w:r>
      <w:hyperlink r:id="rId75" w:history="1">
        <w:r w:rsidR="004D38DC" w:rsidRPr="004D38DC">
          <w:rPr>
            <w:rStyle w:val="Hyperlink"/>
          </w:rPr>
          <w:t>strategies to exploit this</w:t>
        </w:r>
      </w:hyperlink>
      <w:r w:rsidR="004D38DC">
        <w:t xml:space="preserve">.  All I want to point out here is that </w:t>
      </w:r>
      <w:r w:rsidR="004D38DC" w:rsidRPr="00347C52">
        <w:rPr>
          <w:i/>
        </w:rPr>
        <w:t>the data that used in t</w:t>
      </w:r>
      <w:r w:rsidR="00347C52">
        <w:rPr>
          <w:i/>
        </w:rPr>
        <w:t>he text was chosen sole</w:t>
      </w:r>
      <w:r w:rsidR="004D38DC" w:rsidRPr="00347C52">
        <w:rPr>
          <w:i/>
        </w:rPr>
        <w:t>ly because it is what I had readily ava</w:t>
      </w:r>
      <w:r w:rsidR="003240C2" w:rsidRPr="00347C52">
        <w:rPr>
          <w:i/>
        </w:rPr>
        <w:t>ilable</w:t>
      </w:r>
      <w:r w:rsidR="003240C2">
        <w:t xml:space="preserve">.  </w:t>
      </w:r>
      <w:r w:rsidR="00186000">
        <w:t>It</w:t>
      </w:r>
      <w:r w:rsidR="003240C2">
        <w:t xml:space="preserve"> is perfectly fine for the execution characteristics that I wanted to explore</w:t>
      </w:r>
      <w:r w:rsidR="00FC31D4">
        <w:t xml:space="preserve"> in the article</w:t>
      </w:r>
      <w:r w:rsidR="003240C2">
        <w:t>.  But it is almost certainl</w:t>
      </w:r>
      <w:r w:rsidR="00FC31D4">
        <w:t>y</w:t>
      </w:r>
      <w:r w:rsidR="003240C2">
        <w:t xml:space="preserve"> not the data that a skilled financial advisor would use to give you long term portfolio advice</w:t>
      </w:r>
      <w:r w:rsidR="00D76D07">
        <w:t xml:space="preserve"> (e.g. he would use major asset class index funds instead)</w:t>
      </w:r>
      <w:r w:rsidR="003240C2">
        <w:t>.</w:t>
      </w:r>
      <w:r w:rsidR="00292DAD">
        <w:t xml:space="preserve">  </w:t>
      </w:r>
      <w:r w:rsidR="00317188">
        <w:t>Corollary: a</w:t>
      </w:r>
      <w:r w:rsidR="00292DAD">
        <w:t>ny emails asking me what the "optimal" portfolios look like from my OEX data will be rudely ignored.</w:t>
      </w:r>
    </w:p>
    <w:p w:rsidR="000342C2" w:rsidRDefault="000342C2" w:rsidP="006F0065">
      <w:pPr>
        <w:tabs>
          <w:tab w:val="left" w:pos="0"/>
        </w:tabs>
      </w:pPr>
    </w:p>
    <w:p w:rsidR="00606618" w:rsidRDefault="00606618" w:rsidP="00606618">
      <w:pPr>
        <w:pStyle w:val="Heading2"/>
      </w:pPr>
      <w:bookmarkStart w:id="123" w:name="_Toc203236247"/>
      <w:r>
        <w:t>Constraints</w:t>
      </w:r>
      <w:bookmarkEnd w:id="123"/>
    </w:p>
    <w:p w:rsidR="00FC31D4" w:rsidRDefault="00487988" w:rsidP="006F0065">
      <w:pPr>
        <w:tabs>
          <w:tab w:val="left" w:pos="0"/>
        </w:tabs>
      </w:pPr>
      <w:r>
        <w:t>Another danger</w:t>
      </w:r>
      <w:r w:rsidR="00F13C29">
        <w:t xml:space="preserve"> that Bernstein mentions</w:t>
      </w:r>
      <w:r>
        <w:t xml:space="preserve"> with naive application of portfolio optimization is that a few assets often end up dominating the portfolio, which is something that few sane investors would </w:t>
      </w:r>
      <w:r w:rsidR="00F13C29">
        <w:t>do</w:t>
      </w:r>
      <w:r>
        <w:t xml:space="preserve">.  </w:t>
      </w:r>
      <w:r w:rsidR="00FC31D4">
        <w:t xml:space="preserve">In order to </w:t>
      </w:r>
      <w:r w:rsidR="00F61943">
        <w:t>prevent</w:t>
      </w:r>
      <w:r w:rsidR="00FC31D4">
        <w:t xml:space="preserve"> </w:t>
      </w:r>
      <w:r>
        <w:t>this</w:t>
      </w:r>
      <w:r w:rsidR="00F61943">
        <w:t>, a common feature of most p</w:t>
      </w:r>
      <w:r w:rsidR="00190B29">
        <w:t xml:space="preserve">ortfolio optimization software is that </w:t>
      </w:r>
      <w:r w:rsidR="00402D46">
        <w:t>you can</w:t>
      </w:r>
      <w:r w:rsidR="00190B29">
        <w:t xml:space="preserve"> specify constraints on the asset weights.  For example, if you are considering 10 assets, </w:t>
      </w:r>
      <w:r w:rsidR="00B4417A">
        <w:t xml:space="preserve">which if uniformly allocated would have 10% weight in each asset, </w:t>
      </w:r>
      <w:r w:rsidR="00190B29">
        <w:t>you may wish to enforce the rule that no individual asset may be less than 5% or more than 20% of the portfolio.</w:t>
      </w:r>
      <w:r w:rsidR="00606618">
        <w:t xml:space="preserve">  The </w:t>
      </w:r>
      <w:r w:rsidR="00606618" w:rsidRPr="000606C0">
        <w:rPr>
          <w:rStyle w:val="CourierNew8pt"/>
        </w:rPr>
        <w:t>EfTask</w:t>
      </w:r>
      <w:r w:rsidR="00606618">
        <w:t xml:space="preserve"> class mentioned in the article can be run in either mo</w:t>
      </w:r>
      <w:r w:rsidR="000606C0">
        <w:t>de (with/without constraints).  T</w:t>
      </w:r>
      <w:r w:rsidR="00606618">
        <w:t>he results presented in the article</w:t>
      </w:r>
      <w:r w:rsidR="000606C0">
        <w:t xml:space="preserve"> have no constraints on the asset weights, simply because I did not want to bring up another non-benchmark related concept.  But</w:t>
      </w:r>
      <w:r w:rsidR="0082134F">
        <w:t xml:space="preserve"> a</w:t>
      </w:r>
      <w:r w:rsidR="000606C0">
        <w:t xml:space="preserve"> real financial advisor would almost certainly impose constraints.  </w:t>
      </w:r>
      <w:r w:rsidR="00DA64B2">
        <w:t>Figure 3 shows</w:t>
      </w:r>
      <w:r w:rsidR="0048328C">
        <w:t xml:space="preserve"> the effect of using constraints</w:t>
      </w:r>
      <w:r w:rsidR="000606C0">
        <w:t xml:space="preserve"> on execution time </w:t>
      </w:r>
      <w:r w:rsidR="0048328C">
        <w:t>and is</w:t>
      </w:r>
      <w:r w:rsidR="000606C0">
        <w:t xml:space="preserve"> analogous to </w:t>
      </w:r>
      <w:hyperlink r:id="rId76" w:anchor="fig6" w:history="1">
        <w:r w:rsidR="00147B13" w:rsidRPr="00147B13">
          <w:rPr>
            <w:rStyle w:val="Hyperlink"/>
          </w:rPr>
          <w:t>Figure 6</w:t>
        </w:r>
      </w:hyperlink>
      <w:r w:rsidR="00147B13">
        <w:t xml:space="preserve"> </w:t>
      </w:r>
      <w:r w:rsidR="000606C0">
        <w:t>in the article:</w:t>
      </w:r>
    </w:p>
    <w:p w:rsidR="004425F5" w:rsidRDefault="004425F5" w:rsidP="004425F5">
      <w:pPr>
        <w:pStyle w:val="Heading3"/>
      </w:pPr>
      <w:bookmarkStart w:id="124" w:name="_Toc203236248"/>
      <w:r>
        <w:t xml:space="preserve">Figure </w:t>
      </w:r>
      <w:r w:rsidR="00070B84">
        <w:t>3</w:t>
      </w:r>
      <w:r>
        <w:t xml:space="preserve">.  Portfolio optimization </w:t>
      </w:r>
      <w:r w:rsidR="00B4417A">
        <w:t xml:space="preserve">execution </w:t>
      </w:r>
      <w:r>
        <w:t>time</w:t>
      </w:r>
      <w:bookmarkEnd w:id="124"/>
    </w:p>
    <w:p w:rsidR="004425F5" w:rsidRDefault="004263EA" w:rsidP="004425F5">
      <w:pPr>
        <w:tabs>
          <w:tab w:val="left" w:pos="0"/>
        </w:tabs>
      </w:pPr>
      <w:r>
        <w:rPr>
          <w:noProof/>
          <w:lang w:eastAsia="en-US"/>
        </w:rPr>
        <w:drawing>
          <wp:inline distT="0" distB="0" distL="0" distR="0">
            <wp:extent cx="6145301" cy="2871465"/>
            <wp:effectExtent l="19050" t="0" r="7849" b="0"/>
            <wp:docPr id="4" name="Picture 3" descr="benchmarks_24074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_24074_image001.png"/>
                    <pic:cNvPicPr/>
                  </pic:nvPicPr>
                  <pic:blipFill>
                    <a:blip r:embed="rId77" cstate="print"/>
                    <a:stretch>
                      <a:fillRect/>
                    </a:stretch>
                  </pic:blipFill>
                  <pic:spPr>
                    <a:xfrm>
                      <a:off x="0" y="0"/>
                      <a:ext cx="6145301" cy="2871465"/>
                    </a:xfrm>
                    <a:prstGeom prst="rect">
                      <a:avLst/>
                    </a:prstGeom>
                  </pic:spPr>
                </pic:pic>
              </a:graphicData>
            </a:graphic>
          </wp:inline>
        </w:drawing>
      </w:r>
    </w:p>
    <w:p w:rsidR="004425F5" w:rsidRDefault="004425F5" w:rsidP="004425F5">
      <w:pPr>
        <w:tabs>
          <w:tab w:val="left" w:pos="0"/>
        </w:tabs>
      </w:pPr>
      <w:r>
        <w:t xml:space="preserve">So, the execution time </w:t>
      </w:r>
      <w:r w:rsidR="00BD53D5">
        <w:t xml:space="preserve">still </w:t>
      </w:r>
      <w:r>
        <w:t>grows</w:t>
      </w:r>
      <w:r w:rsidR="00BD53D5">
        <w:t xml:space="preserve"> approximately</w:t>
      </w:r>
      <w:r>
        <w:t xml:space="preserve"> cubically as a function of the number of assets.  </w:t>
      </w:r>
      <w:r w:rsidR="00BD53D5">
        <w:t xml:space="preserve">But it grows faster, and has more </w:t>
      </w:r>
      <w:r>
        <w:t>scatter.</w:t>
      </w:r>
      <w:r w:rsidR="00BD53D5">
        <w:t xml:space="preserve">  </w:t>
      </w:r>
      <w:r w:rsidR="00412BBC">
        <w:t>This illustrates how</w:t>
      </w:r>
      <w:r w:rsidR="00BD53D5">
        <w:t xml:space="preserve"> certain sets of assets are very </w:t>
      </w:r>
      <w:r w:rsidR="00412BBC">
        <w:t>expensive</w:t>
      </w:r>
      <w:r w:rsidR="00BD53D5">
        <w:t xml:space="preserve"> to optimize in the presence of constraints.</w:t>
      </w:r>
    </w:p>
    <w:p w:rsidR="0048328C" w:rsidRDefault="0048328C" w:rsidP="004425F5">
      <w:pPr>
        <w:tabs>
          <w:tab w:val="left" w:pos="0"/>
        </w:tabs>
      </w:pPr>
    </w:p>
    <w:p w:rsidR="0048328C" w:rsidRDefault="0048328C" w:rsidP="004425F5">
      <w:pPr>
        <w:tabs>
          <w:tab w:val="left" w:pos="0"/>
        </w:tabs>
      </w:pPr>
      <w:r>
        <w:t xml:space="preserve">Figure 4 shows the effect of using constraints on portfolio quality and is analogous to </w:t>
      </w:r>
      <w:hyperlink r:id="rId78" w:anchor="fig7" w:history="1">
        <w:r w:rsidRPr="00147B13">
          <w:rPr>
            <w:rStyle w:val="Hyperlink"/>
          </w:rPr>
          <w:t>Figure 7</w:t>
        </w:r>
      </w:hyperlink>
      <w:r>
        <w:t xml:space="preserve"> in the article:</w:t>
      </w:r>
    </w:p>
    <w:p w:rsidR="004425F5" w:rsidRDefault="004425F5" w:rsidP="004425F5">
      <w:pPr>
        <w:pStyle w:val="Heading3"/>
      </w:pPr>
      <w:bookmarkStart w:id="125" w:name="_Figure_4._"/>
      <w:bookmarkStart w:id="126" w:name="_Toc203236249"/>
      <w:bookmarkEnd w:id="125"/>
      <w:r>
        <w:t xml:space="preserve">Figure </w:t>
      </w:r>
      <w:r w:rsidR="00070B84">
        <w:t>4</w:t>
      </w:r>
      <w:r w:rsidR="00B4417A">
        <w:t>.  P</w:t>
      </w:r>
      <w:r>
        <w:t>ortfolio quality</w:t>
      </w:r>
      <w:bookmarkEnd w:id="126"/>
    </w:p>
    <w:p w:rsidR="004425F5" w:rsidRDefault="004263EA" w:rsidP="004425F5">
      <w:pPr>
        <w:tabs>
          <w:tab w:val="left" w:pos="0"/>
        </w:tabs>
      </w:pPr>
      <w:r>
        <w:rPr>
          <w:noProof/>
          <w:lang w:eastAsia="en-US"/>
        </w:rPr>
        <w:drawing>
          <wp:inline distT="0" distB="0" distL="0" distR="0">
            <wp:extent cx="6120914" cy="2871465"/>
            <wp:effectExtent l="19050" t="0" r="0" b="0"/>
            <wp:docPr id="7" name="Picture 6" descr="benchmarks_24074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_24074_image003.png"/>
                    <pic:cNvPicPr/>
                  </pic:nvPicPr>
                  <pic:blipFill>
                    <a:blip r:embed="rId79" cstate="print"/>
                    <a:stretch>
                      <a:fillRect/>
                    </a:stretch>
                  </pic:blipFill>
                  <pic:spPr>
                    <a:xfrm>
                      <a:off x="0" y="0"/>
                      <a:ext cx="6120914" cy="2871465"/>
                    </a:xfrm>
                    <a:prstGeom prst="rect">
                      <a:avLst/>
                    </a:prstGeom>
                  </pic:spPr>
                </pic:pic>
              </a:graphicData>
            </a:graphic>
          </wp:inline>
        </w:drawing>
      </w:r>
    </w:p>
    <w:p w:rsidR="004425F5" w:rsidRDefault="00D61781" w:rsidP="004425F5">
      <w:pPr>
        <w:tabs>
          <w:tab w:val="left" w:pos="0"/>
        </w:tabs>
      </w:pPr>
      <w:r>
        <w:t>T</w:t>
      </w:r>
      <w:r w:rsidR="004425F5">
        <w:t xml:space="preserve">he maximum </w:t>
      </w:r>
      <w:r w:rsidR="00E0302C">
        <w:t>Sharpe ratio</w:t>
      </w:r>
      <w:r w:rsidR="004425F5">
        <w:t xml:space="preserve"> </w:t>
      </w:r>
      <w:r>
        <w:t xml:space="preserve">with constraints imposed </w:t>
      </w:r>
      <w:r w:rsidR="00BD53D5">
        <w:t>has decreasing extrema</w:t>
      </w:r>
      <w:r w:rsidR="004425F5">
        <w:t xml:space="preserve"> </w:t>
      </w:r>
      <w:r w:rsidR="00BD53D5">
        <w:t xml:space="preserve">(on both the high and low side) </w:t>
      </w:r>
      <w:r w:rsidR="004425F5">
        <w:t xml:space="preserve">as the number of assets increases.  </w:t>
      </w:r>
      <w:r w:rsidR="00BD53D5">
        <w:t xml:space="preserve">This is </w:t>
      </w:r>
      <w:r w:rsidR="00887E91">
        <w:t>presumably</w:t>
      </w:r>
      <w:r w:rsidR="00BD53D5">
        <w:t xml:space="preserve"> due</w:t>
      </w:r>
      <w:r w:rsidR="003441C9">
        <w:t xml:space="preserve"> </w:t>
      </w:r>
      <w:r w:rsidR="00803BA0">
        <w:t xml:space="preserve">to </w:t>
      </w:r>
      <w:r w:rsidR="003441C9">
        <w:t>the really good and really bad assets being increasingly diluted in weight as more assets get considered.</w:t>
      </w:r>
    </w:p>
    <w:p w:rsidR="004425F5" w:rsidRDefault="004425F5" w:rsidP="006F0065">
      <w:pPr>
        <w:tabs>
          <w:tab w:val="left" w:pos="0"/>
        </w:tabs>
      </w:pPr>
    </w:p>
    <w:p w:rsidR="00627955" w:rsidRDefault="00627955" w:rsidP="00627955">
      <w:pPr>
        <w:pStyle w:val="Heading2"/>
      </w:pPr>
      <w:bookmarkStart w:id="127" w:name="_Toc203236250"/>
      <w:r>
        <w:t>Length of time series</w:t>
      </w:r>
      <w:bookmarkEnd w:id="127"/>
    </w:p>
    <w:p w:rsidR="00627955" w:rsidRDefault="00627955" w:rsidP="006F0065">
      <w:pPr>
        <w:tabs>
          <w:tab w:val="left" w:pos="0"/>
        </w:tabs>
      </w:pPr>
      <w:r>
        <w:t>The length of the time series that is used has very little effect on the overall execution time unless truly massive lengths are present.  Here, the time series is used to calculate the expected returns and covariance matrix inputs for the portfolio optimization.  This calculation is vastly quicker than solving for the optimal portfolio, at least for the lengths of time series that you commonly use.  For example, my weekly OEX data has 238 elements in each time series.  Doubling this length causes almost no change in execution time.</w:t>
      </w:r>
    </w:p>
    <w:p w:rsidR="00A9543E" w:rsidRDefault="00A9543E" w:rsidP="006F0065">
      <w:pPr>
        <w:tabs>
          <w:tab w:val="left" w:pos="0"/>
        </w:tabs>
      </w:pPr>
    </w:p>
    <w:p w:rsidR="00524773" w:rsidRDefault="00E0302C" w:rsidP="00524773">
      <w:pPr>
        <w:pStyle w:val="Heading2"/>
      </w:pPr>
      <w:bookmarkStart w:id="128" w:name="_Toc203236251"/>
      <w:r>
        <w:t>Sharpe ratio</w:t>
      </w:r>
      <w:r w:rsidR="00524773">
        <w:t xml:space="preserve"> values</w:t>
      </w:r>
      <w:bookmarkEnd w:id="128"/>
    </w:p>
    <w:p w:rsidR="00FB0288" w:rsidRDefault="00ED50A9" w:rsidP="00E70A4F">
      <w:pPr>
        <w:tabs>
          <w:tab w:val="left" w:pos="0"/>
        </w:tabs>
      </w:pPr>
      <w:hyperlink r:id="rId80" w:anchor="fig6" w:history="1">
        <w:r w:rsidR="00524773" w:rsidRPr="000D698F">
          <w:rPr>
            <w:rStyle w:val="Hyperlink"/>
          </w:rPr>
          <w:t xml:space="preserve">Figure </w:t>
        </w:r>
        <w:r w:rsidR="0044443E" w:rsidRPr="000D698F">
          <w:rPr>
            <w:rStyle w:val="Hyperlink"/>
          </w:rPr>
          <w:t>6</w:t>
        </w:r>
        <w:r w:rsidR="00524773" w:rsidRPr="000D698F">
          <w:rPr>
            <w:rStyle w:val="Hyperlink"/>
          </w:rPr>
          <w:t xml:space="preserve"> in </w:t>
        </w:r>
        <w:r w:rsidR="000D698F" w:rsidRPr="000D698F">
          <w:rPr>
            <w:rStyle w:val="Hyperlink"/>
          </w:rPr>
          <w:t>Part 2</w:t>
        </w:r>
      </w:hyperlink>
      <w:r w:rsidR="000D698F">
        <w:t xml:space="preserve"> of </w:t>
      </w:r>
      <w:r w:rsidR="00524773">
        <w:t>the article</w:t>
      </w:r>
      <w:r w:rsidR="000D698F">
        <w:t xml:space="preserve"> </w:t>
      </w:r>
      <w:r w:rsidR="00FB0288">
        <w:t xml:space="preserve">has maximal </w:t>
      </w:r>
      <w:r w:rsidR="00E0302C">
        <w:t>Sharpe ratio</w:t>
      </w:r>
      <w:r w:rsidR="00FB0288">
        <w:t>s of ~2 while</w:t>
      </w:r>
      <w:r w:rsidR="00524773">
        <w:t xml:space="preserve"> </w:t>
      </w:r>
      <w:hyperlink w:anchor="_Figure_4._" w:history="1">
        <w:r w:rsidR="00524773" w:rsidRPr="00524773">
          <w:rPr>
            <w:rStyle w:val="Hyperlink"/>
          </w:rPr>
          <w:t>Figure 4 above</w:t>
        </w:r>
      </w:hyperlink>
      <w:r w:rsidR="00524773">
        <w:t xml:space="preserve"> ha</w:t>
      </w:r>
      <w:r w:rsidR="00FB0288">
        <w:t>s</w:t>
      </w:r>
      <w:r w:rsidR="00524773">
        <w:t xml:space="preserve"> </w:t>
      </w:r>
      <w:r w:rsidR="00FB0288">
        <w:t xml:space="preserve">maximal </w:t>
      </w:r>
      <w:r w:rsidR="00E0302C">
        <w:t>Sharpe ratio</w:t>
      </w:r>
      <w:r w:rsidR="00524773">
        <w:t xml:space="preserve">s of </w:t>
      </w:r>
      <w:r w:rsidR="006128F4">
        <w:t>~</w:t>
      </w:r>
      <w:r w:rsidR="00FB0288">
        <w:t>1.6</w:t>
      </w:r>
      <w:r w:rsidR="00524773">
        <w:t>.</w:t>
      </w:r>
      <w:r w:rsidR="00FB0288">
        <w:t xml:space="preserve">  Either value is much larger than</w:t>
      </w:r>
      <w:r w:rsidR="00E70A4F">
        <w:t xml:space="preserve"> the </w:t>
      </w:r>
      <w:r w:rsidR="00FB0288">
        <w:t>3</w:t>
      </w:r>
      <w:r w:rsidR="00E70A4F">
        <w:t xml:space="preserve">-year </w:t>
      </w:r>
      <w:r w:rsidR="00E0302C">
        <w:t>Sharpe ratio</w:t>
      </w:r>
      <w:r w:rsidR="00E70A4F">
        <w:t xml:space="preserve"> </w:t>
      </w:r>
      <w:r w:rsidR="00FB0288">
        <w:t>(</w:t>
      </w:r>
      <w:r w:rsidR="00E70A4F">
        <w:t>as of 2007/12/31</w:t>
      </w:r>
      <w:r w:rsidR="00FB0288">
        <w:t>) for the S&amp;P 100</w:t>
      </w:r>
      <w:r w:rsidR="00C91FE3">
        <w:t>,</w:t>
      </w:r>
      <w:r w:rsidR="00E70A4F">
        <w:t xml:space="preserve"> </w:t>
      </w:r>
      <w:hyperlink r:id="rId81" w:history="1">
        <w:r w:rsidR="00FB0288" w:rsidRPr="00FB0288">
          <w:rPr>
            <w:rStyle w:val="Hyperlink"/>
          </w:rPr>
          <w:t xml:space="preserve">which </w:t>
        </w:r>
        <w:r w:rsidR="00E70A4F" w:rsidRPr="00FB0288">
          <w:rPr>
            <w:rStyle w:val="Hyperlink"/>
          </w:rPr>
          <w:t xml:space="preserve">is </w:t>
        </w:r>
        <w:r w:rsidR="00810B4C" w:rsidRPr="00FB0288">
          <w:rPr>
            <w:rStyle w:val="Hyperlink"/>
          </w:rPr>
          <w:t>0.5475</w:t>
        </w:r>
      </w:hyperlink>
      <w:r w:rsidR="00FB0288">
        <w:t>.</w:t>
      </w:r>
    </w:p>
    <w:p w:rsidR="00FB0288" w:rsidRDefault="00FB0288" w:rsidP="00E70A4F">
      <w:pPr>
        <w:tabs>
          <w:tab w:val="left" w:pos="0"/>
        </w:tabs>
      </w:pPr>
    </w:p>
    <w:p w:rsidR="00FB0288" w:rsidRDefault="00FB0288" w:rsidP="006F0065">
      <w:pPr>
        <w:tabs>
          <w:tab w:val="left" w:pos="0"/>
        </w:tabs>
      </w:pPr>
      <w:r>
        <w:t xml:space="preserve">Why are my </w:t>
      </w:r>
      <w:r w:rsidR="00E0302C">
        <w:t>Sharpe ratio</w:t>
      </w:r>
      <w:r>
        <w:t xml:space="preserve"> values so much larger than what is reported for the index?  First, t</w:t>
      </w:r>
      <w:r w:rsidR="003834DF">
        <w:t>he article menti</w:t>
      </w:r>
      <w:r w:rsidR="004E22D6">
        <w:t>oned that dividends were not in</w:t>
      </w:r>
      <w:r w:rsidR="003834DF">
        <w:t>c</w:t>
      </w:r>
      <w:r w:rsidR="004E22D6">
        <w:t>l</w:t>
      </w:r>
      <w:r w:rsidR="003834DF">
        <w:t xml:space="preserve">uded in the return data, and if they were, </w:t>
      </w:r>
      <w:r>
        <w:t xml:space="preserve">my OEX </w:t>
      </w:r>
      <w:r w:rsidR="00E0302C">
        <w:t>Sharpe ratio</w:t>
      </w:r>
      <w:r>
        <w:t>s would increase, making even larger of a gap.</w:t>
      </w:r>
      <w:r w:rsidR="004E22D6">
        <w:t xml:space="preserve">  On the other hand, the </w:t>
      </w:r>
      <w:r w:rsidR="00E0302C">
        <w:t>Sharpe ratio</w:t>
      </w:r>
      <w:r w:rsidR="004E22D6">
        <w:t xml:space="preserve"> for the S&amp;P 100</w:t>
      </w:r>
      <w:r w:rsidR="00B75648">
        <w:t xml:space="preserve"> weights</w:t>
      </w:r>
      <w:r w:rsidR="004E22D6">
        <w:t xml:space="preserve"> the assets in the index by their market cap.  In contrast, my OEX </w:t>
      </w:r>
      <w:r w:rsidR="00E0302C">
        <w:t>Sharpe ratio</w:t>
      </w:r>
      <w:r w:rsidR="004E22D6">
        <w:t xml:space="preserve">s are calculated with the portfolio allowed to have </w:t>
      </w:r>
      <w:r w:rsidR="00DD5332">
        <w:t>either</w:t>
      </w:r>
      <w:r w:rsidR="004E22D6">
        <w:t xml:space="preserve"> complete</w:t>
      </w:r>
      <w:r w:rsidR="00DD5332">
        <w:t xml:space="preserve"> freedom (if no constraints used</w:t>
      </w:r>
      <w:r w:rsidR="004E22D6">
        <w:t>)</w:t>
      </w:r>
      <w:r w:rsidR="00DD5332">
        <w:t xml:space="preserve"> or moderate</w:t>
      </w:r>
      <w:r w:rsidR="000C10E8">
        <w:t xml:space="preserve"> freedom</w:t>
      </w:r>
      <w:r w:rsidR="00DD5332">
        <w:t xml:space="preserve"> (if constraints imposed)</w:t>
      </w:r>
      <w:r w:rsidR="000C10E8">
        <w:t xml:space="preserve"> in the asset weights, which clearly gives it a huge edge in increasing the</w:t>
      </w:r>
      <w:r w:rsidR="00112049">
        <w:t xml:space="preserve"> </w:t>
      </w:r>
      <w:r w:rsidR="00112049" w:rsidRPr="00112049">
        <w:rPr>
          <w:i/>
        </w:rPr>
        <w:t>ex post</w:t>
      </w:r>
      <w:r w:rsidR="000C10E8">
        <w:t xml:space="preserve"> </w:t>
      </w:r>
      <w:r w:rsidR="00E0302C">
        <w:t>Sharpe ratio</w:t>
      </w:r>
      <w:r w:rsidR="000C10E8">
        <w:t>.</w:t>
      </w:r>
    </w:p>
    <w:p w:rsidR="003834DF" w:rsidRDefault="003834DF" w:rsidP="006F0065">
      <w:pPr>
        <w:tabs>
          <w:tab w:val="left" w:pos="0"/>
        </w:tabs>
      </w:pPr>
    </w:p>
    <w:p w:rsidR="00E5505E" w:rsidRDefault="007139C0" w:rsidP="00D259DE">
      <w:pPr>
        <w:tabs>
          <w:tab w:val="left" w:pos="0"/>
        </w:tabs>
      </w:pPr>
      <w:r>
        <w:t>There is another interesting phenomen</w:t>
      </w:r>
      <w:r w:rsidR="001D27A6">
        <w:t>on</w:t>
      </w:r>
      <w:r>
        <w:t xml:space="preserve"> relating to large </w:t>
      </w:r>
      <w:r w:rsidR="00E0302C">
        <w:t>Sharpe ratio</w:t>
      </w:r>
      <w:r w:rsidR="00D57859">
        <w:t xml:space="preserve"> values, namely, how they depend</w:t>
      </w:r>
      <w:r>
        <w:t xml:space="preserve"> on the sampling period of the historical returns.  </w:t>
      </w:r>
      <w:r w:rsidR="001D27A6">
        <w:t>Figure 5</w:t>
      </w:r>
      <w:r>
        <w:t xml:space="preserve"> again uses OEX data</w:t>
      </w:r>
      <w:r w:rsidR="00430F20">
        <w:t>,</w:t>
      </w:r>
      <w:r>
        <w:t xml:space="preserve"> but instead of weekly samples, it uses </w:t>
      </w:r>
      <w:r w:rsidRPr="001072C4">
        <w:rPr>
          <w:i/>
        </w:rPr>
        <w:t>monthly</w:t>
      </w:r>
      <w:r>
        <w:t xml:space="preserve"> samples:</w:t>
      </w:r>
    </w:p>
    <w:p w:rsidR="007139C0" w:rsidRDefault="007139C0" w:rsidP="007139C0">
      <w:pPr>
        <w:pStyle w:val="Heading3"/>
      </w:pPr>
      <w:bookmarkStart w:id="129" w:name="_Toc203236252"/>
      <w:r>
        <w:t>Figure 5.  Portfolio quality</w:t>
      </w:r>
      <w:r w:rsidR="00261A1F">
        <w:t xml:space="preserve"> (monthly samples)</w:t>
      </w:r>
      <w:bookmarkEnd w:id="129"/>
    </w:p>
    <w:p w:rsidR="00E5505E" w:rsidRDefault="00B75648" w:rsidP="00D259DE">
      <w:pPr>
        <w:tabs>
          <w:tab w:val="left" w:pos="0"/>
        </w:tabs>
      </w:pPr>
      <w:r>
        <w:rPr>
          <w:noProof/>
          <w:lang w:eastAsia="en-US"/>
        </w:rPr>
        <w:drawing>
          <wp:inline distT="0" distB="0" distL="0" distR="0">
            <wp:extent cx="6096528" cy="2871465"/>
            <wp:effectExtent l="19050" t="0" r="0" b="0"/>
            <wp:docPr id="5" name="Picture 4" descr="benchmarks_12775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_12775_image003.png"/>
                    <pic:cNvPicPr/>
                  </pic:nvPicPr>
                  <pic:blipFill>
                    <a:blip r:embed="rId82" cstate="print"/>
                    <a:stretch>
                      <a:fillRect/>
                    </a:stretch>
                  </pic:blipFill>
                  <pic:spPr>
                    <a:xfrm>
                      <a:off x="0" y="0"/>
                      <a:ext cx="6096528" cy="2871465"/>
                    </a:xfrm>
                    <a:prstGeom prst="rect">
                      <a:avLst/>
                    </a:prstGeom>
                  </pic:spPr>
                </pic:pic>
              </a:graphicData>
            </a:graphic>
          </wp:inline>
        </w:drawing>
      </w:r>
    </w:p>
    <w:p w:rsidR="00680060" w:rsidRDefault="00B75648" w:rsidP="00D259DE">
      <w:pPr>
        <w:tabs>
          <w:tab w:val="left" w:pos="0"/>
        </w:tabs>
      </w:pPr>
      <w:r>
        <w:t xml:space="preserve">No constraints on the asset weights were imposed, so this figure </w:t>
      </w:r>
      <w:r w:rsidR="00980FD1">
        <w:t>i</w:t>
      </w:r>
      <w:r w:rsidR="00861B44">
        <w:t>s</w:t>
      </w:r>
      <w:r w:rsidR="00980FD1">
        <w:t xml:space="preserve"> comparable to</w:t>
      </w:r>
      <w:r w:rsidR="00861B44">
        <w:t xml:space="preserve"> </w:t>
      </w:r>
      <w:hyperlink r:id="rId83" w:anchor="fig6" w:history="1">
        <w:r w:rsidRPr="004676E7">
          <w:rPr>
            <w:rStyle w:val="Hyperlink"/>
          </w:rPr>
          <w:t xml:space="preserve">Figure 6 in </w:t>
        </w:r>
        <w:r w:rsidR="004676E7" w:rsidRPr="004676E7">
          <w:rPr>
            <w:rStyle w:val="Hyperlink"/>
          </w:rPr>
          <w:t>Part 2</w:t>
        </w:r>
      </w:hyperlink>
      <w:r w:rsidR="004676E7">
        <w:t xml:space="preserve"> of </w:t>
      </w:r>
      <w:r>
        <w:t>the article</w:t>
      </w:r>
      <w:r w:rsidR="004676E7">
        <w:t xml:space="preserve"> </w:t>
      </w:r>
      <w:r>
        <w:t>except that it uses monthly data.</w:t>
      </w:r>
      <w:r w:rsidR="001072C4">
        <w:t xml:space="preserve">  </w:t>
      </w:r>
      <w:r w:rsidR="00341601">
        <w:t>But the results have one difference: t</w:t>
      </w:r>
      <w:r w:rsidR="001072C4">
        <w:t>his graph has a fair number of huge outliers.  There is not a fund manager in the wo</w:t>
      </w:r>
      <w:r w:rsidR="001D27A6">
        <w:t>rld who wouldn't sell his first–</w:t>
      </w:r>
      <w:r w:rsidR="001072C4">
        <w:t xml:space="preserve">born son for a </w:t>
      </w:r>
      <w:r w:rsidR="00E0302C">
        <w:t>Sharpe ratio</w:t>
      </w:r>
      <w:r w:rsidR="001072C4">
        <w:t xml:space="preserve"> of 5, let alone 14!</w:t>
      </w:r>
    </w:p>
    <w:p w:rsidR="001072C4" w:rsidRDefault="001072C4" w:rsidP="00D259DE">
      <w:pPr>
        <w:tabs>
          <w:tab w:val="left" w:pos="0"/>
        </w:tabs>
      </w:pPr>
    </w:p>
    <w:p w:rsidR="001072C4" w:rsidRDefault="001072C4" w:rsidP="00D259DE">
      <w:pPr>
        <w:tabs>
          <w:tab w:val="left" w:pos="0"/>
        </w:tabs>
      </w:pPr>
      <w:r>
        <w:t xml:space="preserve">Think that those are spectacular results?  Well consider </w:t>
      </w:r>
      <w:r w:rsidR="001D27A6">
        <w:t>Figure 6</w:t>
      </w:r>
      <w:r>
        <w:t xml:space="preserve">, which was obtained using </w:t>
      </w:r>
      <w:r w:rsidRPr="001072C4">
        <w:rPr>
          <w:i/>
        </w:rPr>
        <w:t>yearly</w:t>
      </w:r>
      <w:r>
        <w:t xml:space="preserve"> data for all </w:t>
      </w:r>
      <w:r w:rsidR="003C5B0B">
        <w:t xml:space="preserve">non-tax-exempt </w:t>
      </w:r>
      <w:r>
        <w:t xml:space="preserve">Vanguard mutual funds </w:t>
      </w:r>
      <w:r w:rsidR="001D27A6">
        <w:t>that</w:t>
      </w:r>
      <w:r>
        <w:t xml:space="preserve"> have existed over 1998-2007</w:t>
      </w:r>
      <w:r w:rsidR="003C5B0B">
        <w:t xml:space="preserve"> (there are 81 such funds)</w:t>
      </w:r>
      <w:r w:rsidR="005B6468">
        <w:t>:</w:t>
      </w:r>
    </w:p>
    <w:p w:rsidR="005B6468" w:rsidRDefault="005B6468" w:rsidP="005B6468">
      <w:pPr>
        <w:pStyle w:val="Heading3"/>
      </w:pPr>
      <w:bookmarkStart w:id="130" w:name="_Toc203236253"/>
      <w:r>
        <w:t>Figure 6.  Portfolio quality (yearly samples, Vanguard funds)</w:t>
      </w:r>
      <w:bookmarkEnd w:id="130"/>
    </w:p>
    <w:p w:rsidR="005B6468" w:rsidRDefault="00862AA5" w:rsidP="00D259DE">
      <w:pPr>
        <w:tabs>
          <w:tab w:val="left" w:pos="0"/>
        </w:tabs>
      </w:pPr>
      <w:r>
        <w:rPr>
          <w:noProof/>
          <w:lang w:eastAsia="en-US"/>
        </w:rPr>
        <w:drawing>
          <wp:inline distT="0" distB="0" distL="0" distR="0">
            <wp:extent cx="6114818" cy="2871465"/>
            <wp:effectExtent l="19050" t="0" r="232" b="0"/>
            <wp:docPr id="2" name="Picture 1" descr="benchmarks_26335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_26335_image007.png"/>
                    <pic:cNvPicPr/>
                  </pic:nvPicPr>
                  <pic:blipFill>
                    <a:blip r:embed="rId84" cstate="print"/>
                    <a:stretch>
                      <a:fillRect/>
                    </a:stretch>
                  </pic:blipFill>
                  <pic:spPr>
                    <a:xfrm>
                      <a:off x="0" y="0"/>
                      <a:ext cx="6114818" cy="2871465"/>
                    </a:xfrm>
                    <a:prstGeom prst="rect">
                      <a:avLst/>
                    </a:prstGeom>
                  </pic:spPr>
                </pic:pic>
              </a:graphicData>
            </a:graphic>
          </wp:inline>
        </w:drawing>
      </w:r>
    </w:p>
    <w:p w:rsidR="001072C4" w:rsidRDefault="00B526EE" w:rsidP="00D259DE">
      <w:pPr>
        <w:tabs>
          <w:tab w:val="left" w:pos="0"/>
        </w:tabs>
      </w:pPr>
      <w:r>
        <w:t>Now we see outliers with astronomical values!</w:t>
      </w:r>
    </w:p>
    <w:p w:rsidR="00B526EE" w:rsidRDefault="00B526EE" w:rsidP="00D259DE">
      <w:pPr>
        <w:tabs>
          <w:tab w:val="left" w:pos="0"/>
        </w:tabs>
      </w:pPr>
    </w:p>
    <w:p w:rsidR="004F6158" w:rsidRDefault="001072C4" w:rsidP="00D259DE">
      <w:pPr>
        <w:tabs>
          <w:tab w:val="left" w:pos="0"/>
        </w:tabs>
      </w:pPr>
      <w:r>
        <w:t>What cause</w:t>
      </w:r>
      <w:r w:rsidR="004F6158">
        <w:t>s</w:t>
      </w:r>
      <w:r>
        <w:t xml:space="preserve"> th</w:t>
      </w:r>
      <w:r w:rsidR="00B526EE">
        <w:t>is</w:t>
      </w:r>
      <w:r w:rsidR="004F6158">
        <w:t xml:space="preserve"> </w:t>
      </w:r>
      <w:r w:rsidR="00E0302C">
        <w:t>Sharpe ratio</w:t>
      </w:r>
      <w:r w:rsidR="004F6158">
        <w:t xml:space="preserve"> blowup as the </w:t>
      </w:r>
      <w:r w:rsidR="0094724F">
        <w:t>sample</w:t>
      </w:r>
      <w:r w:rsidR="004F6158">
        <w:t xml:space="preserve"> frequency is decreased</w:t>
      </w:r>
      <w:r w:rsidR="00B526EE">
        <w:t>?</w:t>
      </w:r>
      <w:r w:rsidR="004F6158">
        <w:t xml:space="preserve">  I</w:t>
      </w:r>
      <w:r w:rsidR="00862AA5">
        <w:t>t does</w:t>
      </w:r>
      <w:r w:rsidR="004F6158">
        <w:t xml:space="preserve"> not</w:t>
      </w:r>
      <w:r w:rsidR="00862AA5">
        <w:t xml:space="preserve"> seem to be</w:t>
      </w:r>
      <w:r w:rsidR="004F6158">
        <w:t xml:space="preserve"> a defect in the WebCab portfolio optimization code.  Instead, </w:t>
      </w:r>
      <w:r w:rsidR="00862AA5">
        <w:t>it appears to be</w:t>
      </w:r>
      <w:r w:rsidR="004F6158">
        <w:t xml:space="preserve"> caused by spurious covariances</w:t>
      </w:r>
      <w:r w:rsidR="00862AA5">
        <w:t xml:space="preserve"> due to insufficient data.  To see this, consider </w:t>
      </w:r>
      <w:r w:rsidR="006D2039">
        <w:t>Figure 7,</w:t>
      </w:r>
      <w:r w:rsidR="00862AA5">
        <w:t xml:space="preserve"> which uses that same Vanguard data as above, but this time takes the maximum </w:t>
      </w:r>
      <w:r w:rsidR="00E0302C">
        <w:t>Sharpe ratio</w:t>
      </w:r>
      <w:r w:rsidR="00862AA5">
        <w:t xml:space="preserve"> for a set of assets as the independent variable, and plots both the excess return as well as the standard deviation that went into calculating that </w:t>
      </w:r>
      <w:r w:rsidR="00E0302C">
        <w:t>Sharpe ratio</w:t>
      </w:r>
      <w:r w:rsidR="00862AA5">
        <w:t>:</w:t>
      </w:r>
    </w:p>
    <w:p w:rsidR="00862AA5" w:rsidRDefault="00862AA5" w:rsidP="00862AA5">
      <w:pPr>
        <w:pStyle w:val="Heading3"/>
      </w:pPr>
      <w:bookmarkStart w:id="131" w:name="_Toc203236254"/>
      <w:r>
        <w:t xml:space="preserve">Figure 7.  Excess Return and standard deviation as a function of </w:t>
      </w:r>
      <w:r w:rsidR="00E0302C">
        <w:t>Sharpe ratio</w:t>
      </w:r>
      <w:bookmarkEnd w:id="131"/>
    </w:p>
    <w:p w:rsidR="004F6158" w:rsidRDefault="00862AA5" w:rsidP="00D259DE">
      <w:pPr>
        <w:tabs>
          <w:tab w:val="left" w:pos="0"/>
        </w:tabs>
      </w:pPr>
      <w:r>
        <w:rPr>
          <w:noProof/>
          <w:lang w:eastAsia="en-US"/>
        </w:rPr>
        <w:drawing>
          <wp:inline distT="0" distB="0" distL="0" distR="0">
            <wp:extent cx="6120914" cy="2883658"/>
            <wp:effectExtent l="19050" t="0" r="0" b="0"/>
            <wp:docPr id="6" name="Picture 5" descr="benchmarks_26335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s_26335_image005.png"/>
                    <pic:cNvPicPr/>
                  </pic:nvPicPr>
                  <pic:blipFill>
                    <a:blip r:embed="rId85" cstate="print"/>
                    <a:stretch>
                      <a:fillRect/>
                    </a:stretch>
                  </pic:blipFill>
                  <pic:spPr>
                    <a:xfrm>
                      <a:off x="0" y="0"/>
                      <a:ext cx="6120914" cy="2883658"/>
                    </a:xfrm>
                    <a:prstGeom prst="rect">
                      <a:avLst/>
                    </a:prstGeom>
                  </pic:spPr>
                </pic:pic>
              </a:graphicData>
            </a:graphic>
          </wp:inline>
        </w:drawing>
      </w:r>
    </w:p>
    <w:p w:rsidR="004F6158" w:rsidRDefault="00862AA5" w:rsidP="00D259DE">
      <w:pPr>
        <w:tabs>
          <w:tab w:val="left" w:pos="0"/>
        </w:tabs>
      </w:pPr>
      <w:r>
        <w:t xml:space="preserve">What this figure clearly shows is that </w:t>
      </w:r>
      <w:r w:rsidR="0015308D">
        <w:rPr>
          <w:i/>
        </w:rPr>
        <w:t>the really large Sharp r</w:t>
      </w:r>
      <w:r w:rsidRPr="00862AA5">
        <w:rPr>
          <w:i/>
        </w:rPr>
        <w:t xml:space="preserve">atios are primarily achieved by portfolios with extremely small standard </w:t>
      </w:r>
      <w:r w:rsidR="00D1197B">
        <w:rPr>
          <w:i/>
        </w:rPr>
        <w:t xml:space="preserve">deviation, as opposed to </w:t>
      </w:r>
      <w:r w:rsidRPr="00862AA5">
        <w:rPr>
          <w:i/>
        </w:rPr>
        <w:t>large excess return</w:t>
      </w:r>
      <w:r>
        <w:t>.</w:t>
      </w:r>
      <w:r w:rsidR="00B777BB">
        <w:t xml:space="preserve">  This is exactly what you would expect: the maximum excess return of the portfolio can be no better than that of the best asset's excess return, but the portfolio's standard deviation can go to zero by a fortuitous covariance matrix.</w:t>
      </w:r>
    </w:p>
    <w:p w:rsidR="00862AA5" w:rsidRDefault="00862AA5" w:rsidP="00D259DE">
      <w:pPr>
        <w:tabs>
          <w:tab w:val="left" w:pos="0"/>
        </w:tabs>
      </w:pPr>
    </w:p>
    <w:p w:rsidR="00F14815" w:rsidRDefault="00F14815" w:rsidP="00D259DE">
      <w:pPr>
        <w:tabs>
          <w:tab w:val="left" w:pos="0"/>
        </w:tabs>
      </w:pPr>
      <w:r>
        <w:t xml:space="preserve">As the sampling frequency decreases, you get fewer data points in each historical time series.  For example, for the 3 year OEX data with weekly sampling, each time series has </w:t>
      </w:r>
      <m:oMath>
        <m:r>
          <w:rPr>
            <w:rFonts w:ascii="Cambria Math" w:hAnsi="Cambria Math"/>
          </w:rPr>
          <m:t>3×52=156</m:t>
        </m:r>
      </m:oMath>
      <w:r>
        <w:t xml:space="preserve"> elements, but with monthly samples only has </w:t>
      </w:r>
      <m:oMath>
        <m:r>
          <w:rPr>
            <w:rFonts w:ascii="Cambria Math" w:hAnsi="Cambria Math"/>
          </w:rPr>
          <m:t>3×12=36</m:t>
        </m:r>
      </m:oMath>
      <w:r>
        <w:t xml:space="preserve"> elements.  And the Vanguard data only has </w:t>
      </w:r>
      <m:oMath>
        <m:r>
          <w:rPr>
            <w:rFonts w:ascii="Cambria Math" w:hAnsi="Cambria Math"/>
          </w:rPr>
          <m:t xml:space="preserve">10×1=10 </m:t>
        </m:r>
      </m:oMath>
      <w:r>
        <w:t>elements</w:t>
      </w:r>
      <w:r w:rsidR="0030199D">
        <w:t xml:space="preserve"> per time series</w:t>
      </w:r>
      <w:r>
        <w:t>.</w:t>
      </w:r>
    </w:p>
    <w:p w:rsidR="0030199D" w:rsidRDefault="0030199D" w:rsidP="00D259DE">
      <w:pPr>
        <w:tabs>
          <w:tab w:val="left" w:pos="0"/>
        </w:tabs>
      </w:pPr>
    </w:p>
    <w:p w:rsidR="006F0065" w:rsidRDefault="00F14815" w:rsidP="006F0065">
      <w:pPr>
        <w:tabs>
          <w:tab w:val="left" w:pos="0"/>
        </w:tabs>
      </w:pPr>
      <w:r>
        <w:t>What</w:t>
      </w:r>
      <w:r w:rsidR="005F7848">
        <w:t xml:space="preserve"> I think is happening is that as the number of elements per time series decreases, the chance greatly increases that you will find several time series that appear to be anticorrelated (or at least totally uncorrelated) with each other, and it is this low correlation that allows low standard deviation portfolios to be constructed.  But these low correlations are bogus: they are caused by using insufficient numbers of data points, especially relative to the large number of assets being considered (100 for OEX, 81 for Vanguard).</w:t>
      </w:r>
    </w:p>
    <w:p w:rsidR="009B63CC" w:rsidRDefault="009B63CC">
      <w:pPr>
        <w:suppressAutoHyphens w:val="0"/>
        <w:rPr>
          <w:rFonts w:ascii="Arial" w:hAnsi="Arial" w:cs="Arial"/>
          <w:b/>
          <w:bCs/>
          <w:kern w:val="1"/>
          <w:sz w:val="32"/>
          <w:szCs w:val="32"/>
        </w:rPr>
      </w:pPr>
      <w:r>
        <w:br w:type="page"/>
      </w:r>
    </w:p>
    <w:p w:rsidR="004E7C41" w:rsidRDefault="004E7C41" w:rsidP="003E04BB">
      <w:pPr>
        <w:pStyle w:val="Heading1"/>
      </w:pPr>
      <w:bookmarkStart w:id="132" w:name="_Toc203236255"/>
      <w:r>
        <w:t>Endnotes</w:t>
      </w:r>
      <w:bookmarkEnd w:id="132"/>
    </w:p>
    <w:sectPr w:rsidR="004E7C41" w:rsidSect="0052318D">
      <w:footnotePr>
        <w:pos w:val="beneathText"/>
      </w:footnotePr>
      <w:endnotePr>
        <w:numFmt w:val="decimal"/>
      </w:endnotePr>
      <w:pgSz w:w="12240" w:h="15840"/>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6F" w:rsidRDefault="00FE366F">
      <w:r>
        <w:separator/>
      </w:r>
    </w:p>
  </w:endnote>
  <w:endnote w:type="continuationSeparator" w:id="0">
    <w:p w:rsidR="00FE366F" w:rsidRDefault="00FE366F">
      <w:r>
        <w:continuationSeparator/>
      </w:r>
    </w:p>
  </w:endnote>
  <w:endnote w:id="1">
    <w:p w:rsidR="001B4600" w:rsidRDefault="001B4600">
      <w:pPr>
        <w:pStyle w:val="EndnoteText"/>
      </w:pPr>
      <w:r>
        <w:rPr>
          <w:rStyle w:val="EndnoteReference"/>
        </w:rPr>
        <w:endnoteRef/>
      </w:r>
      <w:r>
        <w:t xml:space="preserve"> Get back to me if you know of a solution to this problem.  I was unable to find anything in a web search; the closest result that might be relevant is the </w:t>
      </w:r>
      <w:hyperlink r:id="rId1" w:anchor="Distribution_of_each_order_statistic_of_an_absolutely_continuous_distribution" w:history="1">
        <w:r w:rsidRPr="00AA22BB">
          <w:rPr>
            <w:rStyle w:val="Hyperlink"/>
          </w:rPr>
          <w:t>order statistic distribution function</w:t>
        </w:r>
      </w:hyperlink>
      <w:r>
        <w:t>.</w:t>
      </w:r>
    </w:p>
    <w:p w:rsidR="001B4600" w:rsidRDefault="001B4600">
      <w:pPr>
        <w:pStyle w:val="EndnoteText"/>
      </w:pPr>
    </w:p>
  </w:endnote>
  <w:endnote w:id="2">
    <w:p w:rsidR="001B4600" w:rsidRDefault="001B4600">
      <w:pPr>
        <w:pStyle w:val="EndnoteText"/>
      </w:pPr>
      <w:r>
        <w:rPr>
          <w:rStyle w:val="EndnoteReference"/>
        </w:rPr>
        <w:endnoteRef/>
      </w:r>
      <w:r>
        <w:t xml:space="preserve"> Similarly, </w:t>
      </w:r>
      <m:oMath>
        <m:sSubSup>
          <m:sSubSupPr>
            <m:ctrlPr>
              <w:rPr>
                <w:rFonts w:ascii="Cambria Math" w:hAnsi="Cambria Math"/>
                <w:i/>
                <w:szCs w:val="24"/>
              </w:rPr>
            </m:ctrlPr>
          </m:sSubSupPr>
          <m:e>
            <m:r>
              <w:rPr>
                <w:rFonts w:ascii="Cambria Math" w:hAnsi="Cambria Math"/>
              </w:rPr>
              <m:t>S</m:t>
            </m:r>
          </m:e>
          <m:sub>
            <m:r>
              <w:rPr>
                <w:rFonts w:ascii="Cambria Math" w:hAnsi="Cambria Math"/>
              </w:rPr>
              <m:t>n</m:t>
            </m:r>
          </m:sub>
          <m:sup>
            <m:r>
              <w:rPr>
                <w:rFonts w:ascii="Cambria Math" w:hAnsi="Cambria Math"/>
              </w:rPr>
              <m:t>2</m:t>
            </m:r>
          </m:sup>
        </m:sSubSup>
      </m:oMath>
      <w:r>
        <w:t xml:space="preserve"> is a better estimator than </w:t>
      </w:r>
      <m:oMath>
        <m:sSubSup>
          <m:sSubSupPr>
            <m:ctrlPr>
              <w:rPr>
                <w:rFonts w:ascii="Cambria Math" w:hAnsi="Cambria Math"/>
                <w:i/>
                <w:szCs w:val="24"/>
              </w:rPr>
            </m:ctrlPr>
          </m:sSubSupPr>
          <m:e>
            <m:r>
              <w:rPr>
                <w:rFonts w:ascii="Cambria Math" w:hAnsi="Cambria Math"/>
              </w:rPr>
              <m:t>S</m:t>
            </m:r>
          </m:e>
          <m:sub>
            <m:r>
              <w:rPr>
                <w:rFonts w:ascii="Cambria Math" w:hAnsi="Cambria Math"/>
              </w:rPr>
              <m:t>n-1</m:t>
            </m:r>
          </m:sub>
          <m:sup>
            <m:r>
              <w:rPr>
                <w:rFonts w:ascii="Cambria Math" w:hAnsi="Cambria Math"/>
              </w:rPr>
              <m:t>2</m:t>
            </m:r>
          </m:sup>
        </m:sSubSup>
      </m:oMath>
      <w:r>
        <w:t xml:space="preserve">for the variance because it has lower MSE even though </w:t>
      </w:r>
      <m:oMath>
        <m:sSubSup>
          <m:sSubSupPr>
            <m:ctrlPr>
              <w:rPr>
                <w:rFonts w:ascii="Cambria Math" w:hAnsi="Cambria Math"/>
                <w:i/>
                <w:szCs w:val="24"/>
              </w:rPr>
            </m:ctrlPr>
          </m:sSubSupPr>
          <m:e>
            <m:r>
              <w:rPr>
                <w:rFonts w:ascii="Cambria Math" w:hAnsi="Cambria Math"/>
              </w:rPr>
              <m:t>S</m:t>
            </m:r>
          </m:e>
          <m:sub>
            <m:r>
              <w:rPr>
                <w:rFonts w:ascii="Cambria Math" w:hAnsi="Cambria Math"/>
              </w:rPr>
              <m:t>n</m:t>
            </m:r>
          </m:sub>
          <m:sup>
            <m:r>
              <w:rPr>
                <w:rFonts w:ascii="Cambria Math" w:hAnsi="Cambria Math"/>
              </w:rPr>
              <m:t>2</m:t>
            </m:r>
          </m:sup>
        </m:sSubSup>
      </m:oMath>
      <w:r>
        <w:rPr>
          <w:szCs w:val="24"/>
        </w:rPr>
        <w:t xml:space="preserve"> </w:t>
      </w:r>
      <w:r>
        <w:t xml:space="preserve">is biased while </w:t>
      </w:r>
      <m:oMath>
        <m:sSubSup>
          <m:sSubSupPr>
            <m:ctrlPr>
              <w:rPr>
                <w:rFonts w:ascii="Cambria Math" w:hAnsi="Cambria Math"/>
                <w:i/>
                <w:szCs w:val="24"/>
              </w:rPr>
            </m:ctrlPr>
          </m:sSubSupPr>
          <m:e>
            <m:r>
              <w:rPr>
                <w:rFonts w:ascii="Cambria Math" w:hAnsi="Cambria Math"/>
              </w:rPr>
              <m:t>S</m:t>
            </m:r>
          </m:e>
          <m:sub>
            <m:r>
              <w:rPr>
                <w:rFonts w:ascii="Cambria Math" w:hAnsi="Cambria Math"/>
              </w:rPr>
              <m:t>n-1</m:t>
            </m:r>
          </m:sub>
          <m:sup>
            <m:r>
              <w:rPr>
                <w:rFonts w:ascii="Cambria Math" w:hAnsi="Cambria Math"/>
              </w:rPr>
              <m:t>2</m:t>
            </m:r>
          </m:sup>
        </m:sSubSup>
      </m:oMath>
      <w:r>
        <w:t xml:space="preserve"> is unbiased.  In fact, </w:t>
      </w:r>
      <m:oMath>
        <m:sSubSup>
          <m:sSubSupPr>
            <m:ctrlPr>
              <w:rPr>
                <w:rFonts w:ascii="Cambria Math" w:hAnsi="Cambria Math"/>
                <w:i/>
                <w:szCs w:val="24"/>
              </w:rPr>
            </m:ctrlPr>
          </m:sSubSupPr>
          <m:e>
            <m:r>
              <w:rPr>
                <w:rFonts w:ascii="Cambria Math" w:hAnsi="Cambria Math"/>
              </w:rPr>
              <m:t>S</m:t>
            </m:r>
          </m:e>
          <m:sub>
            <m:r>
              <w:rPr>
                <w:rFonts w:ascii="Cambria Math" w:hAnsi="Cambria Math"/>
              </w:rPr>
              <m:t>n+1</m:t>
            </m:r>
          </m:sub>
          <m:sup>
            <m:r>
              <w:rPr>
                <w:rFonts w:ascii="Cambria Math" w:hAnsi="Cambria Math"/>
              </w:rPr>
              <m:t>2</m:t>
            </m:r>
          </m:sup>
        </m:sSubSup>
      </m:oMath>
      <w:r>
        <w:t xml:space="preserve"> </w:t>
      </w:r>
      <w:hyperlink r:id="rId2" w:anchor="Examples" w:history="1">
        <w:r w:rsidRPr="00D6514E">
          <w:rPr>
            <w:rStyle w:val="Hyperlink"/>
          </w:rPr>
          <w:t>has even lower MSE</w:t>
        </w:r>
      </w:hyperlink>
      <w:r>
        <w:t xml:space="preserve"> than </w:t>
      </w:r>
      <m:oMath>
        <m:sSubSup>
          <m:sSubSupPr>
            <m:ctrlPr>
              <w:rPr>
                <w:rFonts w:ascii="Cambria Math" w:hAnsi="Cambria Math"/>
                <w:i/>
                <w:szCs w:val="24"/>
              </w:rPr>
            </m:ctrlPr>
          </m:sSubSupPr>
          <m:e>
            <m:r>
              <w:rPr>
                <w:rFonts w:ascii="Cambria Math" w:hAnsi="Cambria Math"/>
              </w:rPr>
              <m:t>S</m:t>
            </m:r>
          </m:e>
          <m:sub>
            <m:r>
              <w:rPr>
                <w:rFonts w:ascii="Cambria Math" w:hAnsi="Cambria Math"/>
              </w:rPr>
              <m:t>n</m:t>
            </m:r>
          </m:sub>
          <m:sup>
            <m:r>
              <w:rPr>
                <w:rFonts w:ascii="Cambria Math" w:hAnsi="Cambria Math"/>
              </w:rPr>
              <m:t>2</m:t>
            </m:r>
          </m:sup>
        </m:sSubSup>
      </m:oMath>
      <w:r>
        <w:t xml:space="preserve">.  I am not sure why </w:t>
      </w:r>
      <m:oMath>
        <m:sSubSup>
          <m:sSubSupPr>
            <m:ctrlPr>
              <w:rPr>
                <w:rFonts w:ascii="Cambria Math" w:hAnsi="Cambria Math"/>
                <w:i/>
                <w:szCs w:val="24"/>
              </w:rPr>
            </m:ctrlPr>
          </m:sSubSupPr>
          <m:e>
            <m:r>
              <w:rPr>
                <w:rFonts w:ascii="Cambria Math" w:hAnsi="Cambria Math"/>
              </w:rPr>
              <m:t>S</m:t>
            </m:r>
          </m:e>
          <m:sub>
            <m:r>
              <w:rPr>
                <w:rFonts w:ascii="Cambria Math" w:hAnsi="Cambria Math"/>
              </w:rPr>
              <m:t>n+1</m:t>
            </m:r>
          </m:sub>
          <m:sup>
            <m:r>
              <w:rPr>
                <w:rFonts w:ascii="Cambria Math" w:hAnsi="Cambria Math"/>
              </w:rPr>
              <m:t>2</m:t>
            </m:r>
          </m:sup>
        </m:sSubSup>
      </m:oMath>
      <w:r>
        <w:t xml:space="preserve"> is not commonly used; I could find no discussions of it on the web besides that wikipedia hyperlink...</w:t>
      </w:r>
    </w:p>
    <w:p w:rsidR="001B4600" w:rsidRDefault="001B4600">
      <w:pPr>
        <w:pStyle w:val="EndnoteText"/>
      </w:pPr>
    </w:p>
  </w:endnote>
  <w:endnote w:id="3">
    <w:p w:rsidR="001B4600" w:rsidRDefault="001B4600">
      <w:pPr>
        <w:pStyle w:val="EndnoteText"/>
      </w:pPr>
      <w:r>
        <w:rPr>
          <w:rStyle w:val="EndnoteReference"/>
        </w:rPr>
        <w:endnoteRef/>
      </w:r>
      <w:r>
        <w:t xml:space="preserve"> The details of how benchmarking is actually carried out is highly customizable; see </w:t>
      </w:r>
      <w:r w:rsidRPr="00441B0E">
        <w:rPr>
          <w:rFonts w:ascii="Courier New" w:hAnsi="Courier New" w:cs="Courier New"/>
          <w:sz w:val="16"/>
          <w:szCs w:val="16"/>
        </w:rPr>
        <w:t>Benchmark</w:t>
      </w:r>
      <w:r>
        <w:t xml:space="preserve">'s javadocs, as well as the </w:t>
      </w:r>
      <w:r w:rsidRPr="003B0FC5">
        <w:rPr>
          <w:rStyle w:val="CourierNew8pt"/>
        </w:rPr>
        <w:t>Benchmark.Params</w:t>
      </w:r>
      <w:r>
        <w:t xml:space="preserve"> inner class.</w:t>
      </w:r>
    </w:p>
  </w:endnote>
  <w:endnote w:id="4">
    <w:p w:rsidR="001B4600" w:rsidRDefault="001B4600">
      <w:pPr>
        <w:pStyle w:val="EndnoteText"/>
      </w:pPr>
    </w:p>
    <w:p w:rsidR="001B4600" w:rsidRDefault="001B4600">
      <w:pPr>
        <w:pStyle w:val="EndnoteText"/>
      </w:pPr>
      <w:r>
        <w:rPr>
          <w:rStyle w:val="EndnoteReference"/>
        </w:rPr>
        <w:endnoteRef/>
      </w:r>
      <w:r>
        <w:t xml:space="preserve"> Loop unrolling is probably the main optimization.  The fundamental bitwise operations, however, cannot be eliminated.</w:t>
      </w:r>
    </w:p>
  </w:endnote>
  <w:endnote w:id="5">
    <w:p w:rsidR="001B4600" w:rsidRDefault="001B4600">
      <w:pPr>
        <w:pStyle w:val="EndnoteText"/>
      </w:pPr>
    </w:p>
    <w:p w:rsidR="001B4600" w:rsidRDefault="001B4600">
      <w:pPr>
        <w:pStyle w:val="EndnoteText"/>
      </w:pPr>
      <w:r>
        <w:rPr>
          <w:rStyle w:val="EndnoteReference"/>
        </w:rPr>
        <w:endnoteRef/>
      </w:r>
      <w:r>
        <w:t xml:space="preserve">  </w:t>
      </w:r>
      <w:r w:rsidRPr="004D6642">
        <w:rPr>
          <w:rStyle w:val="CourierNew8pt"/>
        </w:rPr>
        <w:t>perfmon.msc</w:t>
      </w:r>
      <w:r>
        <w:t xml:space="preserve"> with </w:t>
      </w:r>
      <w:r w:rsidRPr="004D6642">
        <w:rPr>
          <w:rStyle w:val="CourierNew8pt"/>
        </w:rPr>
        <w:t>system/context switches</w:t>
      </w:r>
      <w:r>
        <w:t xml:space="preserve"> or </w:t>
      </w:r>
      <w:r w:rsidRPr="004D6642">
        <w:rPr>
          <w:rStyle w:val="CourierNew8pt"/>
        </w:rPr>
        <w:t>thread/context switches</w:t>
      </w:r>
      <w:r>
        <w:t xml:space="preserve">.  Access this via </w:t>
      </w:r>
      <w:r w:rsidRPr="004D6642">
        <w:rPr>
          <w:rStyle w:val="CourierNew8pt"/>
        </w:rPr>
        <w:t>Control Panel → Administrative Tools → Performance</w:t>
      </w:r>
      <w:r>
        <w:t xml:space="preserve">, then click on the "+" icon and select either </w:t>
      </w:r>
      <w:r w:rsidRPr="004D6642">
        <w:rPr>
          <w:rStyle w:val="CourierNew8pt"/>
        </w:rPr>
        <w:t>System</w:t>
      </w:r>
      <w:r>
        <w:t xml:space="preserve"> or </w:t>
      </w:r>
      <w:r w:rsidRPr="004D6642">
        <w:rPr>
          <w:rStyle w:val="CourierNew8pt"/>
        </w:rPr>
        <w:t>Thread</w:t>
      </w:r>
      <w:r>
        <w:t xml:space="preserve"> as the Performance object, then select </w:t>
      </w:r>
      <w:r w:rsidRPr="004D6642">
        <w:rPr>
          <w:rStyle w:val="CourierNew8pt"/>
        </w:rPr>
        <w:t>Context Switches/sec</w:t>
      </w:r>
      <w:r>
        <w:t xml:space="preserve"> from the list.  See also </w:t>
      </w:r>
      <w:hyperlink r:id="rId3" w:history="1">
        <w:r w:rsidRPr="004D6642">
          <w:rPr>
            <w:rStyle w:val="Hyperlink"/>
          </w:rPr>
          <w:t>this tutorial</w:t>
        </w:r>
      </w:hyperlink>
      <w:r>
        <w:t>.</w:t>
      </w:r>
    </w:p>
  </w:endnote>
  <w:endnote w:id="6">
    <w:p w:rsidR="001B4600" w:rsidRDefault="001B4600" w:rsidP="00272489">
      <w:pPr>
        <w:pStyle w:val="EndnoteText"/>
      </w:pPr>
    </w:p>
    <w:p w:rsidR="001B4600" w:rsidRDefault="001B4600">
      <w:pPr>
        <w:pStyle w:val="EndnoteText"/>
      </w:pPr>
      <w:r>
        <w:rPr>
          <w:rStyle w:val="EndnoteReference"/>
        </w:rPr>
        <w:endnoteRef/>
      </w:r>
      <w:r>
        <w:t xml:space="preserve"> See the bullet point on the resolution of </w:t>
      </w:r>
      <w:r w:rsidRPr="003F3ADB">
        <w:rPr>
          <w:rStyle w:val="CourierNew8pt"/>
        </w:rPr>
        <w:t>getCurrentThreadCpuTime</w:t>
      </w:r>
      <w:r>
        <w:t xml:space="preserve"> in the </w:t>
      </w:r>
      <w:hyperlink r:id="rId4" w:anchor="etm" w:history="1">
        <w:r w:rsidRPr="00814414">
          <w:rPr>
            <w:rStyle w:val="Hyperlink"/>
          </w:rPr>
          <w:t>Execution time measurement</w:t>
        </w:r>
      </w:hyperlink>
      <w:r>
        <w:t xml:space="preserve"> section of Part 1.</w:t>
      </w:r>
    </w:p>
  </w:endnote>
  <w:endnote w:id="7">
    <w:p w:rsidR="001B4600" w:rsidRDefault="001B4600" w:rsidP="00653064">
      <w:pPr>
        <w:pStyle w:val="EndnoteText"/>
      </w:pPr>
    </w:p>
    <w:p w:rsidR="001B4600" w:rsidRDefault="001B4600" w:rsidP="00653064">
      <w:pPr>
        <w:pStyle w:val="EndnoteText"/>
      </w:pPr>
      <w:r>
        <w:rPr>
          <w:rStyle w:val="EndnoteReference"/>
        </w:rPr>
        <w:endnoteRef/>
      </w:r>
      <w:r>
        <w:t xml:space="preserve"> See the </w:t>
      </w:r>
      <w:r w:rsidRPr="003B0FC5">
        <w:rPr>
          <w:rStyle w:val="CourierNew8pt"/>
        </w:rPr>
        <w:t>Benchmark.Params.sdFractionThreshold</w:t>
      </w:r>
      <w:r>
        <w:t xml:space="preserve"> field.</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6F" w:rsidRDefault="00FE366F">
      <w:r>
        <w:separator/>
      </w:r>
    </w:p>
  </w:footnote>
  <w:footnote w:type="continuationSeparator" w:id="0">
    <w:p w:rsidR="00FE366F" w:rsidRDefault="00FE3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A82AE6"/>
    <w:lvl w:ilvl="0">
      <w:start w:val="1"/>
      <w:numFmt w:val="decimal"/>
      <w:lvlText w:val="%1."/>
      <w:lvlJc w:val="left"/>
      <w:pPr>
        <w:tabs>
          <w:tab w:val="num" w:pos="1492"/>
        </w:tabs>
        <w:ind w:left="1492" w:hanging="360"/>
      </w:pPr>
    </w:lvl>
  </w:abstractNum>
  <w:abstractNum w:abstractNumId="1">
    <w:nsid w:val="FFFFFF7D"/>
    <w:multiLevelType w:val="singleLevel"/>
    <w:tmpl w:val="2E96B4E2"/>
    <w:lvl w:ilvl="0">
      <w:start w:val="1"/>
      <w:numFmt w:val="decimal"/>
      <w:lvlText w:val="%1."/>
      <w:lvlJc w:val="left"/>
      <w:pPr>
        <w:tabs>
          <w:tab w:val="num" w:pos="1209"/>
        </w:tabs>
        <w:ind w:left="1209" w:hanging="360"/>
      </w:pPr>
    </w:lvl>
  </w:abstractNum>
  <w:abstractNum w:abstractNumId="2">
    <w:nsid w:val="FFFFFF80"/>
    <w:multiLevelType w:val="singleLevel"/>
    <w:tmpl w:val="FDBCE2DE"/>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CA8CDD5C"/>
    <w:lvl w:ilvl="0">
      <w:start w:val="1"/>
      <w:numFmt w:val="bullet"/>
      <w:lvlText w:val=""/>
      <w:lvlJc w:val="left"/>
      <w:pPr>
        <w:tabs>
          <w:tab w:val="num" w:pos="1209"/>
        </w:tabs>
        <w:ind w:left="1209"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3754DA0"/>
    <w:multiLevelType w:val="hybridMultilevel"/>
    <w:tmpl w:val="5706D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F453C4"/>
    <w:multiLevelType w:val="hybridMultilevel"/>
    <w:tmpl w:val="ED128E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1D2D67"/>
    <w:multiLevelType w:val="hybridMultilevel"/>
    <w:tmpl w:val="44364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F02E4E"/>
    <w:multiLevelType w:val="hybridMultilevel"/>
    <w:tmpl w:val="43BE43E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7C54D9"/>
    <w:multiLevelType w:val="hybridMultilevel"/>
    <w:tmpl w:val="31E445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5D7D7F"/>
    <w:multiLevelType w:val="hybridMultilevel"/>
    <w:tmpl w:val="8F10C5B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E6ED7"/>
    <w:multiLevelType w:val="hybridMultilevel"/>
    <w:tmpl w:val="EA321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EB4AF2"/>
    <w:multiLevelType w:val="hybridMultilevel"/>
    <w:tmpl w:val="C8283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012941"/>
    <w:multiLevelType w:val="hybridMultilevel"/>
    <w:tmpl w:val="CCECF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FC3ADB"/>
    <w:multiLevelType w:val="hybridMultilevel"/>
    <w:tmpl w:val="42484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A36E3"/>
    <w:multiLevelType w:val="hybridMultilevel"/>
    <w:tmpl w:val="D4BA6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C0360"/>
    <w:multiLevelType w:val="hybridMultilevel"/>
    <w:tmpl w:val="76BEB262"/>
    <w:lvl w:ilvl="0" w:tplc="A3F8DA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990768"/>
    <w:multiLevelType w:val="hybridMultilevel"/>
    <w:tmpl w:val="864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4662F9"/>
    <w:multiLevelType w:val="hybridMultilevel"/>
    <w:tmpl w:val="5298F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861199"/>
    <w:multiLevelType w:val="hybridMultilevel"/>
    <w:tmpl w:val="1BCCC666"/>
    <w:lvl w:ilvl="0" w:tplc="3E6C4720">
      <w:start w:val="1"/>
      <w:numFmt w:val="decimal"/>
      <w:lvlText w:val="ru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AD6625"/>
    <w:multiLevelType w:val="hybridMultilevel"/>
    <w:tmpl w:val="BD448A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8C1128"/>
    <w:multiLevelType w:val="hybridMultilevel"/>
    <w:tmpl w:val="CEC045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7C071A"/>
    <w:multiLevelType w:val="hybridMultilevel"/>
    <w:tmpl w:val="A8D234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05488"/>
    <w:multiLevelType w:val="hybridMultilevel"/>
    <w:tmpl w:val="6EC27BC2"/>
    <w:lvl w:ilvl="0" w:tplc="821025FC">
      <w:start w:val="1"/>
      <w:numFmt w:val="decimal"/>
      <w:lvlText w:val="ru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2D23B4"/>
    <w:multiLevelType w:val="hybridMultilevel"/>
    <w:tmpl w:val="BEE290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DE6B7C"/>
    <w:multiLevelType w:val="hybridMultilevel"/>
    <w:tmpl w:val="73A4BFC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1557A7"/>
    <w:multiLevelType w:val="hybridMultilevel"/>
    <w:tmpl w:val="49BAE586"/>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0340A8"/>
    <w:multiLevelType w:val="hybridMultilevel"/>
    <w:tmpl w:val="EC8A2D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235B02"/>
    <w:multiLevelType w:val="hybridMultilevel"/>
    <w:tmpl w:val="32205680"/>
    <w:lvl w:ilvl="0" w:tplc="20CEC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0A08A8"/>
    <w:multiLevelType w:val="hybridMultilevel"/>
    <w:tmpl w:val="96805C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6658AA"/>
    <w:multiLevelType w:val="hybridMultilevel"/>
    <w:tmpl w:val="41B40C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BE1DCD"/>
    <w:multiLevelType w:val="hybridMultilevel"/>
    <w:tmpl w:val="0756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3F4A87"/>
    <w:multiLevelType w:val="hybridMultilevel"/>
    <w:tmpl w:val="A9048E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8"/>
  </w:num>
  <w:num w:numId="9">
    <w:abstractNumId w:val="17"/>
  </w:num>
  <w:num w:numId="10">
    <w:abstractNumId w:val="27"/>
  </w:num>
  <w:num w:numId="11">
    <w:abstractNumId w:val="12"/>
  </w:num>
  <w:num w:numId="12">
    <w:abstractNumId w:val="30"/>
  </w:num>
  <w:num w:numId="13">
    <w:abstractNumId w:val="33"/>
  </w:num>
  <w:num w:numId="14">
    <w:abstractNumId w:val="32"/>
  </w:num>
  <w:num w:numId="15">
    <w:abstractNumId w:val="31"/>
  </w:num>
  <w:num w:numId="16">
    <w:abstractNumId w:val="36"/>
  </w:num>
  <w:num w:numId="17">
    <w:abstractNumId w:val="24"/>
  </w:num>
  <w:num w:numId="18">
    <w:abstractNumId w:val="35"/>
  </w:num>
  <w:num w:numId="19">
    <w:abstractNumId w:val="16"/>
  </w:num>
  <w:num w:numId="20">
    <w:abstractNumId w:val="15"/>
  </w:num>
  <w:num w:numId="21">
    <w:abstractNumId w:val="38"/>
  </w:num>
  <w:num w:numId="22">
    <w:abstractNumId w:val="26"/>
  </w:num>
  <w:num w:numId="23">
    <w:abstractNumId w:val="28"/>
  </w:num>
  <w:num w:numId="24">
    <w:abstractNumId w:val="13"/>
  </w:num>
  <w:num w:numId="25">
    <w:abstractNumId w:val="20"/>
  </w:num>
  <w:num w:numId="26">
    <w:abstractNumId w:val="3"/>
  </w:num>
  <w:num w:numId="27">
    <w:abstractNumId w:val="2"/>
  </w:num>
  <w:num w:numId="28">
    <w:abstractNumId w:val="1"/>
  </w:num>
  <w:num w:numId="29">
    <w:abstractNumId w:val="0"/>
  </w:num>
  <w:num w:numId="30">
    <w:abstractNumId w:val="25"/>
  </w:num>
  <w:num w:numId="31">
    <w:abstractNumId w:val="29"/>
  </w:num>
  <w:num w:numId="32">
    <w:abstractNumId w:val="19"/>
  </w:num>
  <w:num w:numId="33">
    <w:abstractNumId w:val="21"/>
  </w:num>
  <w:num w:numId="34">
    <w:abstractNumId w:val="23"/>
  </w:num>
  <w:num w:numId="35">
    <w:abstractNumId w:val="22"/>
  </w:num>
  <w:num w:numId="36">
    <w:abstractNumId w:val="37"/>
  </w:num>
  <w:num w:numId="37">
    <w:abstractNumId w:val="14"/>
  </w:num>
  <w:num w:numId="38">
    <w:abstractNumId w:val="11"/>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doNotDisplayPageBoundaries/>
  <w:activeWritingStyle w:appName="MSWord" w:lang="en-US" w:vendorID="64" w:dllVersion="131078" w:nlCheck="1" w:checkStyle="1"/>
  <w:attachedTemplate r:id="rId1"/>
  <w:stylePaneFormatFilter w:val="3F04"/>
  <w:stylePaneSortMethod w:val="0000"/>
  <w:defaultTabStop w:val="284"/>
  <w:drawingGridHorizontalSpacing w:val="57"/>
  <w:drawingGridVerticalSpacing w:val="57"/>
  <w:displayHorizontalDrawingGridEvery w:val="5"/>
  <w:displayVerticalDrawingGridEvery w:val="5"/>
  <w:doNotUseMarginsForDrawingGridOrigin/>
  <w:drawingGridHorizontalOrigin w:val="0"/>
  <w:drawingGridVerticalOrigin w:val="0"/>
  <w:noPunctuationKerning/>
  <w:characterSpacingControl w:val="doNotCompress"/>
  <w:savePreviewPicture/>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compat>
  <w:rsids>
    <w:rsidRoot w:val="00F10666"/>
    <w:rsid w:val="0000343A"/>
    <w:rsid w:val="0000386E"/>
    <w:rsid w:val="00011730"/>
    <w:rsid w:val="00012769"/>
    <w:rsid w:val="00012F43"/>
    <w:rsid w:val="00013AE2"/>
    <w:rsid w:val="00016F02"/>
    <w:rsid w:val="000211FF"/>
    <w:rsid w:val="00021F42"/>
    <w:rsid w:val="0002257B"/>
    <w:rsid w:val="00023505"/>
    <w:rsid w:val="00023D95"/>
    <w:rsid w:val="000267C2"/>
    <w:rsid w:val="0003249F"/>
    <w:rsid w:val="00033DF1"/>
    <w:rsid w:val="00034277"/>
    <w:rsid w:val="000342C2"/>
    <w:rsid w:val="00037413"/>
    <w:rsid w:val="00044DBB"/>
    <w:rsid w:val="00045481"/>
    <w:rsid w:val="00053B15"/>
    <w:rsid w:val="00055443"/>
    <w:rsid w:val="000567D7"/>
    <w:rsid w:val="00057D43"/>
    <w:rsid w:val="000601B6"/>
    <w:rsid w:val="000606C0"/>
    <w:rsid w:val="00062226"/>
    <w:rsid w:val="00062938"/>
    <w:rsid w:val="00062C03"/>
    <w:rsid w:val="000648A8"/>
    <w:rsid w:val="00067184"/>
    <w:rsid w:val="00067D1E"/>
    <w:rsid w:val="00067DDA"/>
    <w:rsid w:val="00070A23"/>
    <w:rsid w:val="00070B84"/>
    <w:rsid w:val="00072A94"/>
    <w:rsid w:val="00073D4A"/>
    <w:rsid w:val="000742DA"/>
    <w:rsid w:val="000745B9"/>
    <w:rsid w:val="00075DB3"/>
    <w:rsid w:val="00077CB0"/>
    <w:rsid w:val="0008032C"/>
    <w:rsid w:val="000848CA"/>
    <w:rsid w:val="00086065"/>
    <w:rsid w:val="000864BA"/>
    <w:rsid w:val="000870B3"/>
    <w:rsid w:val="000871ED"/>
    <w:rsid w:val="00090356"/>
    <w:rsid w:val="00090C7F"/>
    <w:rsid w:val="000932C4"/>
    <w:rsid w:val="000942E0"/>
    <w:rsid w:val="00094FB4"/>
    <w:rsid w:val="000964E2"/>
    <w:rsid w:val="000A2846"/>
    <w:rsid w:val="000A329B"/>
    <w:rsid w:val="000B0A44"/>
    <w:rsid w:val="000B28C0"/>
    <w:rsid w:val="000B53AB"/>
    <w:rsid w:val="000B54F7"/>
    <w:rsid w:val="000B6E3A"/>
    <w:rsid w:val="000C10E8"/>
    <w:rsid w:val="000C1647"/>
    <w:rsid w:val="000C3738"/>
    <w:rsid w:val="000C4A9F"/>
    <w:rsid w:val="000C4F72"/>
    <w:rsid w:val="000C751F"/>
    <w:rsid w:val="000D05F6"/>
    <w:rsid w:val="000D234B"/>
    <w:rsid w:val="000D5897"/>
    <w:rsid w:val="000D61ED"/>
    <w:rsid w:val="000D698F"/>
    <w:rsid w:val="000D73BF"/>
    <w:rsid w:val="000E27B8"/>
    <w:rsid w:val="000E3BC5"/>
    <w:rsid w:val="000E415D"/>
    <w:rsid w:val="000F2101"/>
    <w:rsid w:val="000F5963"/>
    <w:rsid w:val="000F798C"/>
    <w:rsid w:val="001005D3"/>
    <w:rsid w:val="00100C57"/>
    <w:rsid w:val="001012B4"/>
    <w:rsid w:val="001039A2"/>
    <w:rsid w:val="00105815"/>
    <w:rsid w:val="00105868"/>
    <w:rsid w:val="001072C4"/>
    <w:rsid w:val="0010742F"/>
    <w:rsid w:val="001076FF"/>
    <w:rsid w:val="001079CC"/>
    <w:rsid w:val="00111694"/>
    <w:rsid w:val="00112049"/>
    <w:rsid w:val="00115D4F"/>
    <w:rsid w:val="001179D8"/>
    <w:rsid w:val="00120C39"/>
    <w:rsid w:val="001211D5"/>
    <w:rsid w:val="001231CF"/>
    <w:rsid w:val="00124160"/>
    <w:rsid w:val="001242EB"/>
    <w:rsid w:val="00126081"/>
    <w:rsid w:val="00126AF5"/>
    <w:rsid w:val="00130C53"/>
    <w:rsid w:val="00132404"/>
    <w:rsid w:val="00133D49"/>
    <w:rsid w:val="001414AE"/>
    <w:rsid w:val="0014155D"/>
    <w:rsid w:val="001434B6"/>
    <w:rsid w:val="00145B72"/>
    <w:rsid w:val="001462CE"/>
    <w:rsid w:val="00146D7E"/>
    <w:rsid w:val="00147B13"/>
    <w:rsid w:val="0015049B"/>
    <w:rsid w:val="00151140"/>
    <w:rsid w:val="001516D3"/>
    <w:rsid w:val="0015308D"/>
    <w:rsid w:val="001530E3"/>
    <w:rsid w:val="00153EA0"/>
    <w:rsid w:val="00155CD0"/>
    <w:rsid w:val="00156651"/>
    <w:rsid w:val="00156A16"/>
    <w:rsid w:val="001630B6"/>
    <w:rsid w:val="00163E71"/>
    <w:rsid w:val="00164A36"/>
    <w:rsid w:val="00167942"/>
    <w:rsid w:val="00174A41"/>
    <w:rsid w:val="00175E24"/>
    <w:rsid w:val="00180013"/>
    <w:rsid w:val="00180596"/>
    <w:rsid w:val="00186000"/>
    <w:rsid w:val="00186DDD"/>
    <w:rsid w:val="00190B29"/>
    <w:rsid w:val="0019129E"/>
    <w:rsid w:val="001914A1"/>
    <w:rsid w:val="00191665"/>
    <w:rsid w:val="00192280"/>
    <w:rsid w:val="0019396C"/>
    <w:rsid w:val="00193986"/>
    <w:rsid w:val="00197138"/>
    <w:rsid w:val="001A0192"/>
    <w:rsid w:val="001A3B7E"/>
    <w:rsid w:val="001A478F"/>
    <w:rsid w:val="001A5295"/>
    <w:rsid w:val="001A67E3"/>
    <w:rsid w:val="001B2509"/>
    <w:rsid w:val="001B2E8B"/>
    <w:rsid w:val="001B302C"/>
    <w:rsid w:val="001B356B"/>
    <w:rsid w:val="001B39C8"/>
    <w:rsid w:val="001B4600"/>
    <w:rsid w:val="001B7939"/>
    <w:rsid w:val="001C0419"/>
    <w:rsid w:val="001C0D3F"/>
    <w:rsid w:val="001C21A2"/>
    <w:rsid w:val="001C2A3C"/>
    <w:rsid w:val="001C31E6"/>
    <w:rsid w:val="001C492A"/>
    <w:rsid w:val="001C5C9D"/>
    <w:rsid w:val="001C695C"/>
    <w:rsid w:val="001C74D1"/>
    <w:rsid w:val="001D1E77"/>
    <w:rsid w:val="001D1F99"/>
    <w:rsid w:val="001D27A6"/>
    <w:rsid w:val="001E0AB5"/>
    <w:rsid w:val="001E1548"/>
    <w:rsid w:val="001E2D7D"/>
    <w:rsid w:val="001E3C6D"/>
    <w:rsid w:val="001E4641"/>
    <w:rsid w:val="001E5224"/>
    <w:rsid w:val="001E5455"/>
    <w:rsid w:val="001E5D56"/>
    <w:rsid w:val="001E6515"/>
    <w:rsid w:val="001E658C"/>
    <w:rsid w:val="001E6A0B"/>
    <w:rsid w:val="001E6C29"/>
    <w:rsid w:val="001F0B07"/>
    <w:rsid w:val="001F1C46"/>
    <w:rsid w:val="001F6807"/>
    <w:rsid w:val="00202377"/>
    <w:rsid w:val="00202656"/>
    <w:rsid w:val="00202809"/>
    <w:rsid w:val="002056B5"/>
    <w:rsid w:val="0020777E"/>
    <w:rsid w:val="00210670"/>
    <w:rsid w:val="002111F3"/>
    <w:rsid w:val="0021265E"/>
    <w:rsid w:val="00212BB4"/>
    <w:rsid w:val="00213D53"/>
    <w:rsid w:val="00214815"/>
    <w:rsid w:val="0022060A"/>
    <w:rsid w:val="00220AD9"/>
    <w:rsid w:val="00221AAE"/>
    <w:rsid w:val="0022340E"/>
    <w:rsid w:val="002268FA"/>
    <w:rsid w:val="00227F25"/>
    <w:rsid w:val="00231F71"/>
    <w:rsid w:val="00232F09"/>
    <w:rsid w:val="002336B3"/>
    <w:rsid w:val="0023450A"/>
    <w:rsid w:val="00234A0A"/>
    <w:rsid w:val="00236F9B"/>
    <w:rsid w:val="0023799A"/>
    <w:rsid w:val="002379AC"/>
    <w:rsid w:val="00237B71"/>
    <w:rsid w:val="00237C96"/>
    <w:rsid w:val="0024123C"/>
    <w:rsid w:val="00241E3E"/>
    <w:rsid w:val="00246B84"/>
    <w:rsid w:val="00246FE1"/>
    <w:rsid w:val="002473AD"/>
    <w:rsid w:val="0024752B"/>
    <w:rsid w:val="00251D41"/>
    <w:rsid w:val="0025252A"/>
    <w:rsid w:val="00253792"/>
    <w:rsid w:val="00253B7E"/>
    <w:rsid w:val="002555A9"/>
    <w:rsid w:val="00256F83"/>
    <w:rsid w:val="0025723A"/>
    <w:rsid w:val="00257A88"/>
    <w:rsid w:val="002601C6"/>
    <w:rsid w:val="00260BF0"/>
    <w:rsid w:val="00261A1F"/>
    <w:rsid w:val="002626A1"/>
    <w:rsid w:val="00262DC0"/>
    <w:rsid w:val="00263D67"/>
    <w:rsid w:val="00264920"/>
    <w:rsid w:val="00265498"/>
    <w:rsid w:val="002658FF"/>
    <w:rsid w:val="00271069"/>
    <w:rsid w:val="00272489"/>
    <w:rsid w:val="0027261E"/>
    <w:rsid w:val="00272652"/>
    <w:rsid w:val="00274EF9"/>
    <w:rsid w:val="00275AF0"/>
    <w:rsid w:val="00281E46"/>
    <w:rsid w:val="00281E7A"/>
    <w:rsid w:val="00283E44"/>
    <w:rsid w:val="00284E4A"/>
    <w:rsid w:val="00292DAD"/>
    <w:rsid w:val="002931BA"/>
    <w:rsid w:val="0029672E"/>
    <w:rsid w:val="00297BC4"/>
    <w:rsid w:val="00297FBA"/>
    <w:rsid w:val="002A24FD"/>
    <w:rsid w:val="002A39F6"/>
    <w:rsid w:val="002A61E7"/>
    <w:rsid w:val="002B1136"/>
    <w:rsid w:val="002B4ABA"/>
    <w:rsid w:val="002B4CBB"/>
    <w:rsid w:val="002B5300"/>
    <w:rsid w:val="002C1631"/>
    <w:rsid w:val="002C44B1"/>
    <w:rsid w:val="002C6504"/>
    <w:rsid w:val="002C71EA"/>
    <w:rsid w:val="002C74E2"/>
    <w:rsid w:val="002D3416"/>
    <w:rsid w:val="002D4CE5"/>
    <w:rsid w:val="002D5B2C"/>
    <w:rsid w:val="002D6911"/>
    <w:rsid w:val="002D76B3"/>
    <w:rsid w:val="002E13F8"/>
    <w:rsid w:val="002E25B0"/>
    <w:rsid w:val="002E328F"/>
    <w:rsid w:val="002E4AC5"/>
    <w:rsid w:val="002E4BDC"/>
    <w:rsid w:val="002E61AA"/>
    <w:rsid w:val="002F12F5"/>
    <w:rsid w:val="002F5079"/>
    <w:rsid w:val="002F6D0B"/>
    <w:rsid w:val="0030199D"/>
    <w:rsid w:val="00301BC3"/>
    <w:rsid w:val="003038EB"/>
    <w:rsid w:val="003047AD"/>
    <w:rsid w:val="003101AF"/>
    <w:rsid w:val="00312352"/>
    <w:rsid w:val="00314C5B"/>
    <w:rsid w:val="00317188"/>
    <w:rsid w:val="0032020D"/>
    <w:rsid w:val="003240C2"/>
    <w:rsid w:val="00324187"/>
    <w:rsid w:val="00324483"/>
    <w:rsid w:val="0032536F"/>
    <w:rsid w:val="00334B25"/>
    <w:rsid w:val="00335A75"/>
    <w:rsid w:val="00341601"/>
    <w:rsid w:val="00341654"/>
    <w:rsid w:val="00341FAD"/>
    <w:rsid w:val="003441C9"/>
    <w:rsid w:val="0034528E"/>
    <w:rsid w:val="00347C52"/>
    <w:rsid w:val="00352016"/>
    <w:rsid w:val="0035354A"/>
    <w:rsid w:val="00353F68"/>
    <w:rsid w:val="003546C1"/>
    <w:rsid w:val="00354F2D"/>
    <w:rsid w:val="003551F9"/>
    <w:rsid w:val="0036018C"/>
    <w:rsid w:val="003608B1"/>
    <w:rsid w:val="00361362"/>
    <w:rsid w:val="003657F9"/>
    <w:rsid w:val="00367E36"/>
    <w:rsid w:val="00372157"/>
    <w:rsid w:val="0037565A"/>
    <w:rsid w:val="00375FEE"/>
    <w:rsid w:val="0037700C"/>
    <w:rsid w:val="00380E6D"/>
    <w:rsid w:val="003811AD"/>
    <w:rsid w:val="003834DF"/>
    <w:rsid w:val="003846E3"/>
    <w:rsid w:val="0039193A"/>
    <w:rsid w:val="00394048"/>
    <w:rsid w:val="003A0A5B"/>
    <w:rsid w:val="003A0BC0"/>
    <w:rsid w:val="003A2235"/>
    <w:rsid w:val="003A5726"/>
    <w:rsid w:val="003A7D5D"/>
    <w:rsid w:val="003B0FC5"/>
    <w:rsid w:val="003B12D1"/>
    <w:rsid w:val="003B2B30"/>
    <w:rsid w:val="003B38B4"/>
    <w:rsid w:val="003B49AC"/>
    <w:rsid w:val="003B52B9"/>
    <w:rsid w:val="003C1062"/>
    <w:rsid w:val="003C10C9"/>
    <w:rsid w:val="003C1DF7"/>
    <w:rsid w:val="003C5B0B"/>
    <w:rsid w:val="003C6DDF"/>
    <w:rsid w:val="003C7781"/>
    <w:rsid w:val="003C77FB"/>
    <w:rsid w:val="003D0236"/>
    <w:rsid w:val="003D141B"/>
    <w:rsid w:val="003D6AA6"/>
    <w:rsid w:val="003E04BB"/>
    <w:rsid w:val="003E3C05"/>
    <w:rsid w:val="003E3C22"/>
    <w:rsid w:val="003E3D18"/>
    <w:rsid w:val="003E611C"/>
    <w:rsid w:val="003E6B0A"/>
    <w:rsid w:val="003F0560"/>
    <w:rsid w:val="003F1382"/>
    <w:rsid w:val="003F18BD"/>
    <w:rsid w:val="003F1C76"/>
    <w:rsid w:val="003F3ADB"/>
    <w:rsid w:val="003F3ED7"/>
    <w:rsid w:val="003F4E4A"/>
    <w:rsid w:val="003F6CC2"/>
    <w:rsid w:val="003F7BA0"/>
    <w:rsid w:val="00402D46"/>
    <w:rsid w:val="00403A4D"/>
    <w:rsid w:val="00405A90"/>
    <w:rsid w:val="00405F52"/>
    <w:rsid w:val="00407725"/>
    <w:rsid w:val="00411548"/>
    <w:rsid w:val="00412BBC"/>
    <w:rsid w:val="00417A05"/>
    <w:rsid w:val="00420A45"/>
    <w:rsid w:val="00421E3F"/>
    <w:rsid w:val="004227EA"/>
    <w:rsid w:val="00426327"/>
    <w:rsid w:val="004263EA"/>
    <w:rsid w:val="00427775"/>
    <w:rsid w:val="0043012F"/>
    <w:rsid w:val="0043020C"/>
    <w:rsid w:val="00430F20"/>
    <w:rsid w:val="00431B03"/>
    <w:rsid w:val="00432138"/>
    <w:rsid w:val="0043554A"/>
    <w:rsid w:val="00435ABC"/>
    <w:rsid w:val="004374BE"/>
    <w:rsid w:val="00437715"/>
    <w:rsid w:val="00440789"/>
    <w:rsid w:val="00441B0E"/>
    <w:rsid w:val="004425F5"/>
    <w:rsid w:val="0044443E"/>
    <w:rsid w:val="0044576B"/>
    <w:rsid w:val="00447CD5"/>
    <w:rsid w:val="00450D27"/>
    <w:rsid w:val="00451282"/>
    <w:rsid w:val="004522B1"/>
    <w:rsid w:val="00455824"/>
    <w:rsid w:val="00456124"/>
    <w:rsid w:val="00460105"/>
    <w:rsid w:val="004605A9"/>
    <w:rsid w:val="00460B5E"/>
    <w:rsid w:val="00461708"/>
    <w:rsid w:val="00461CCA"/>
    <w:rsid w:val="00463B0E"/>
    <w:rsid w:val="00464449"/>
    <w:rsid w:val="004651A2"/>
    <w:rsid w:val="004658BE"/>
    <w:rsid w:val="004676CB"/>
    <w:rsid w:val="004676E7"/>
    <w:rsid w:val="004733F8"/>
    <w:rsid w:val="004737D7"/>
    <w:rsid w:val="00474463"/>
    <w:rsid w:val="00474F69"/>
    <w:rsid w:val="00475DAD"/>
    <w:rsid w:val="00480220"/>
    <w:rsid w:val="00480CCB"/>
    <w:rsid w:val="00481FD5"/>
    <w:rsid w:val="0048328C"/>
    <w:rsid w:val="00484668"/>
    <w:rsid w:val="00486F94"/>
    <w:rsid w:val="00487988"/>
    <w:rsid w:val="00490BF2"/>
    <w:rsid w:val="00491927"/>
    <w:rsid w:val="00491C10"/>
    <w:rsid w:val="00494677"/>
    <w:rsid w:val="004A0A0D"/>
    <w:rsid w:val="004A2227"/>
    <w:rsid w:val="004A4876"/>
    <w:rsid w:val="004B1FA7"/>
    <w:rsid w:val="004B2643"/>
    <w:rsid w:val="004B3291"/>
    <w:rsid w:val="004B3A69"/>
    <w:rsid w:val="004B5B48"/>
    <w:rsid w:val="004B7753"/>
    <w:rsid w:val="004C1EC9"/>
    <w:rsid w:val="004C260B"/>
    <w:rsid w:val="004C2FBF"/>
    <w:rsid w:val="004C5E7F"/>
    <w:rsid w:val="004C6993"/>
    <w:rsid w:val="004C6D78"/>
    <w:rsid w:val="004D0229"/>
    <w:rsid w:val="004D0CE4"/>
    <w:rsid w:val="004D0CF9"/>
    <w:rsid w:val="004D38DC"/>
    <w:rsid w:val="004D6642"/>
    <w:rsid w:val="004E162F"/>
    <w:rsid w:val="004E1DBD"/>
    <w:rsid w:val="004E2109"/>
    <w:rsid w:val="004E2119"/>
    <w:rsid w:val="004E22D6"/>
    <w:rsid w:val="004E253B"/>
    <w:rsid w:val="004E38C9"/>
    <w:rsid w:val="004E44AC"/>
    <w:rsid w:val="004E6A22"/>
    <w:rsid w:val="004E6D2D"/>
    <w:rsid w:val="004E7C41"/>
    <w:rsid w:val="004F283B"/>
    <w:rsid w:val="004F4AF9"/>
    <w:rsid w:val="004F54BB"/>
    <w:rsid w:val="004F6158"/>
    <w:rsid w:val="005006C3"/>
    <w:rsid w:val="005061FD"/>
    <w:rsid w:val="00510DC6"/>
    <w:rsid w:val="00511C5F"/>
    <w:rsid w:val="00512144"/>
    <w:rsid w:val="005128A8"/>
    <w:rsid w:val="00512CCA"/>
    <w:rsid w:val="00513326"/>
    <w:rsid w:val="00513E62"/>
    <w:rsid w:val="00513EFA"/>
    <w:rsid w:val="00520A6A"/>
    <w:rsid w:val="00520EA2"/>
    <w:rsid w:val="00522407"/>
    <w:rsid w:val="0052318D"/>
    <w:rsid w:val="00523EF9"/>
    <w:rsid w:val="00524188"/>
    <w:rsid w:val="00524773"/>
    <w:rsid w:val="005266B2"/>
    <w:rsid w:val="00526C84"/>
    <w:rsid w:val="00527E69"/>
    <w:rsid w:val="00531474"/>
    <w:rsid w:val="005326F1"/>
    <w:rsid w:val="005335B7"/>
    <w:rsid w:val="0053400E"/>
    <w:rsid w:val="00535287"/>
    <w:rsid w:val="0053548A"/>
    <w:rsid w:val="00537DC7"/>
    <w:rsid w:val="005409DF"/>
    <w:rsid w:val="00540B2E"/>
    <w:rsid w:val="00540B97"/>
    <w:rsid w:val="00545028"/>
    <w:rsid w:val="00545B94"/>
    <w:rsid w:val="005462E1"/>
    <w:rsid w:val="00547BCF"/>
    <w:rsid w:val="005501FC"/>
    <w:rsid w:val="00553060"/>
    <w:rsid w:val="00553909"/>
    <w:rsid w:val="0056001E"/>
    <w:rsid w:val="00561BCD"/>
    <w:rsid w:val="00563785"/>
    <w:rsid w:val="00565265"/>
    <w:rsid w:val="00566F29"/>
    <w:rsid w:val="00572D4B"/>
    <w:rsid w:val="00572F2D"/>
    <w:rsid w:val="00574DB2"/>
    <w:rsid w:val="005754E2"/>
    <w:rsid w:val="00580910"/>
    <w:rsid w:val="005828E5"/>
    <w:rsid w:val="00583E2D"/>
    <w:rsid w:val="00590957"/>
    <w:rsid w:val="005912A2"/>
    <w:rsid w:val="005931E6"/>
    <w:rsid w:val="0059371C"/>
    <w:rsid w:val="00593800"/>
    <w:rsid w:val="0059393C"/>
    <w:rsid w:val="005940A8"/>
    <w:rsid w:val="0059415E"/>
    <w:rsid w:val="005948F0"/>
    <w:rsid w:val="00595C56"/>
    <w:rsid w:val="0059694E"/>
    <w:rsid w:val="005A057A"/>
    <w:rsid w:val="005A5A39"/>
    <w:rsid w:val="005A799A"/>
    <w:rsid w:val="005B4AE7"/>
    <w:rsid w:val="005B4FC9"/>
    <w:rsid w:val="005B6468"/>
    <w:rsid w:val="005B7562"/>
    <w:rsid w:val="005B77CD"/>
    <w:rsid w:val="005C3411"/>
    <w:rsid w:val="005C34EF"/>
    <w:rsid w:val="005C7384"/>
    <w:rsid w:val="005D30DC"/>
    <w:rsid w:val="005D3D6F"/>
    <w:rsid w:val="005D66FB"/>
    <w:rsid w:val="005D7D7C"/>
    <w:rsid w:val="005E029A"/>
    <w:rsid w:val="005E3EBD"/>
    <w:rsid w:val="005E7A04"/>
    <w:rsid w:val="005F0003"/>
    <w:rsid w:val="005F2723"/>
    <w:rsid w:val="005F286F"/>
    <w:rsid w:val="005F2BCA"/>
    <w:rsid w:val="005F4C50"/>
    <w:rsid w:val="005F5DD2"/>
    <w:rsid w:val="005F6024"/>
    <w:rsid w:val="005F7848"/>
    <w:rsid w:val="0060323B"/>
    <w:rsid w:val="00605881"/>
    <w:rsid w:val="00605CB2"/>
    <w:rsid w:val="00606618"/>
    <w:rsid w:val="0060685D"/>
    <w:rsid w:val="006128F4"/>
    <w:rsid w:val="006132D6"/>
    <w:rsid w:val="00617548"/>
    <w:rsid w:val="006216AB"/>
    <w:rsid w:val="00622753"/>
    <w:rsid w:val="00627176"/>
    <w:rsid w:val="00627955"/>
    <w:rsid w:val="0063249C"/>
    <w:rsid w:val="006333F6"/>
    <w:rsid w:val="00633A45"/>
    <w:rsid w:val="00635E66"/>
    <w:rsid w:val="00642DBB"/>
    <w:rsid w:val="00645F71"/>
    <w:rsid w:val="006462B2"/>
    <w:rsid w:val="00650D25"/>
    <w:rsid w:val="00653064"/>
    <w:rsid w:val="00654D4A"/>
    <w:rsid w:val="0065593C"/>
    <w:rsid w:val="006574B6"/>
    <w:rsid w:val="00662731"/>
    <w:rsid w:val="006651B7"/>
    <w:rsid w:val="00665533"/>
    <w:rsid w:val="00666CAE"/>
    <w:rsid w:val="00666E93"/>
    <w:rsid w:val="00667ED2"/>
    <w:rsid w:val="00673436"/>
    <w:rsid w:val="00680060"/>
    <w:rsid w:val="0068023F"/>
    <w:rsid w:val="00680E7B"/>
    <w:rsid w:val="00682880"/>
    <w:rsid w:val="00682AB7"/>
    <w:rsid w:val="0068301A"/>
    <w:rsid w:val="006849E3"/>
    <w:rsid w:val="00690737"/>
    <w:rsid w:val="00690C2C"/>
    <w:rsid w:val="00692A85"/>
    <w:rsid w:val="00694222"/>
    <w:rsid w:val="00694326"/>
    <w:rsid w:val="00694387"/>
    <w:rsid w:val="00694653"/>
    <w:rsid w:val="00694764"/>
    <w:rsid w:val="00695415"/>
    <w:rsid w:val="006A0636"/>
    <w:rsid w:val="006A0C9C"/>
    <w:rsid w:val="006A0E99"/>
    <w:rsid w:val="006A1429"/>
    <w:rsid w:val="006A2000"/>
    <w:rsid w:val="006A326F"/>
    <w:rsid w:val="006A4E8D"/>
    <w:rsid w:val="006A606F"/>
    <w:rsid w:val="006A6598"/>
    <w:rsid w:val="006B0C0D"/>
    <w:rsid w:val="006B28FA"/>
    <w:rsid w:val="006B4E3E"/>
    <w:rsid w:val="006B5E30"/>
    <w:rsid w:val="006B6FA1"/>
    <w:rsid w:val="006C171A"/>
    <w:rsid w:val="006C68D3"/>
    <w:rsid w:val="006C6B25"/>
    <w:rsid w:val="006D04D1"/>
    <w:rsid w:val="006D0859"/>
    <w:rsid w:val="006D116F"/>
    <w:rsid w:val="006D1C1E"/>
    <w:rsid w:val="006D2039"/>
    <w:rsid w:val="006D312C"/>
    <w:rsid w:val="006D68CD"/>
    <w:rsid w:val="006D789D"/>
    <w:rsid w:val="006E0624"/>
    <w:rsid w:val="006E12EA"/>
    <w:rsid w:val="006E1C91"/>
    <w:rsid w:val="006E3260"/>
    <w:rsid w:val="006E343C"/>
    <w:rsid w:val="006E3C88"/>
    <w:rsid w:val="006E51F2"/>
    <w:rsid w:val="006F0065"/>
    <w:rsid w:val="006F092C"/>
    <w:rsid w:val="006F13A2"/>
    <w:rsid w:val="006F20BB"/>
    <w:rsid w:val="006F7EF9"/>
    <w:rsid w:val="007031A6"/>
    <w:rsid w:val="00703740"/>
    <w:rsid w:val="007041BD"/>
    <w:rsid w:val="00706DDE"/>
    <w:rsid w:val="00706FBF"/>
    <w:rsid w:val="00707E94"/>
    <w:rsid w:val="007131A1"/>
    <w:rsid w:val="00713913"/>
    <w:rsid w:val="007139C0"/>
    <w:rsid w:val="0071495B"/>
    <w:rsid w:val="00715D30"/>
    <w:rsid w:val="00722247"/>
    <w:rsid w:val="00730BB0"/>
    <w:rsid w:val="007312B3"/>
    <w:rsid w:val="00731FFA"/>
    <w:rsid w:val="00732692"/>
    <w:rsid w:val="007326EE"/>
    <w:rsid w:val="007360E9"/>
    <w:rsid w:val="00736FA5"/>
    <w:rsid w:val="00741013"/>
    <w:rsid w:val="00741BC1"/>
    <w:rsid w:val="007450C2"/>
    <w:rsid w:val="00746B2C"/>
    <w:rsid w:val="00750B2B"/>
    <w:rsid w:val="0076171B"/>
    <w:rsid w:val="00762E5E"/>
    <w:rsid w:val="00764F24"/>
    <w:rsid w:val="00764F75"/>
    <w:rsid w:val="007678CA"/>
    <w:rsid w:val="00772043"/>
    <w:rsid w:val="00772BF1"/>
    <w:rsid w:val="007731EE"/>
    <w:rsid w:val="00773862"/>
    <w:rsid w:val="00775CAE"/>
    <w:rsid w:val="007804A0"/>
    <w:rsid w:val="0078075D"/>
    <w:rsid w:val="00780DFB"/>
    <w:rsid w:val="00782734"/>
    <w:rsid w:val="00782D7C"/>
    <w:rsid w:val="00783F70"/>
    <w:rsid w:val="00786264"/>
    <w:rsid w:val="007875CD"/>
    <w:rsid w:val="00787691"/>
    <w:rsid w:val="007878F0"/>
    <w:rsid w:val="007914EA"/>
    <w:rsid w:val="00792532"/>
    <w:rsid w:val="0079594F"/>
    <w:rsid w:val="00795FC5"/>
    <w:rsid w:val="00796EA7"/>
    <w:rsid w:val="007A635F"/>
    <w:rsid w:val="007A63A2"/>
    <w:rsid w:val="007A7C34"/>
    <w:rsid w:val="007B1063"/>
    <w:rsid w:val="007B1570"/>
    <w:rsid w:val="007B201E"/>
    <w:rsid w:val="007B2443"/>
    <w:rsid w:val="007B3548"/>
    <w:rsid w:val="007B379C"/>
    <w:rsid w:val="007B58C7"/>
    <w:rsid w:val="007B6817"/>
    <w:rsid w:val="007B7D16"/>
    <w:rsid w:val="007C025C"/>
    <w:rsid w:val="007C11BF"/>
    <w:rsid w:val="007C4423"/>
    <w:rsid w:val="007C557F"/>
    <w:rsid w:val="007C6FE5"/>
    <w:rsid w:val="007D336C"/>
    <w:rsid w:val="007D5A82"/>
    <w:rsid w:val="007E3010"/>
    <w:rsid w:val="007F27A7"/>
    <w:rsid w:val="007F3E8F"/>
    <w:rsid w:val="007F435A"/>
    <w:rsid w:val="007F7F04"/>
    <w:rsid w:val="0080386B"/>
    <w:rsid w:val="00803BA0"/>
    <w:rsid w:val="008058DC"/>
    <w:rsid w:val="00806A58"/>
    <w:rsid w:val="00810B4C"/>
    <w:rsid w:val="00812A2E"/>
    <w:rsid w:val="00812E72"/>
    <w:rsid w:val="00813EC2"/>
    <w:rsid w:val="00813ED5"/>
    <w:rsid w:val="00814414"/>
    <w:rsid w:val="008151FF"/>
    <w:rsid w:val="00815CC8"/>
    <w:rsid w:val="008161A9"/>
    <w:rsid w:val="00816F3A"/>
    <w:rsid w:val="00816FFF"/>
    <w:rsid w:val="0082134F"/>
    <w:rsid w:val="00822715"/>
    <w:rsid w:val="00822DC7"/>
    <w:rsid w:val="008237BF"/>
    <w:rsid w:val="0082573F"/>
    <w:rsid w:val="00826FA7"/>
    <w:rsid w:val="00832B4F"/>
    <w:rsid w:val="00835189"/>
    <w:rsid w:val="00835354"/>
    <w:rsid w:val="00835843"/>
    <w:rsid w:val="008439DC"/>
    <w:rsid w:val="008442AF"/>
    <w:rsid w:val="008464D7"/>
    <w:rsid w:val="00846C59"/>
    <w:rsid w:val="00846DE0"/>
    <w:rsid w:val="00847B5E"/>
    <w:rsid w:val="00850CCD"/>
    <w:rsid w:val="0085254F"/>
    <w:rsid w:val="00852A8C"/>
    <w:rsid w:val="00853793"/>
    <w:rsid w:val="00854877"/>
    <w:rsid w:val="00855D58"/>
    <w:rsid w:val="008566A8"/>
    <w:rsid w:val="00860CA6"/>
    <w:rsid w:val="00861B44"/>
    <w:rsid w:val="00862AA5"/>
    <w:rsid w:val="00863238"/>
    <w:rsid w:val="00864CC7"/>
    <w:rsid w:val="0086569C"/>
    <w:rsid w:val="0086593F"/>
    <w:rsid w:val="00867D19"/>
    <w:rsid w:val="00867DE7"/>
    <w:rsid w:val="008713A1"/>
    <w:rsid w:val="00871C96"/>
    <w:rsid w:val="00871DE8"/>
    <w:rsid w:val="00872C9D"/>
    <w:rsid w:val="00873BD5"/>
    <w:rsid w:val="00880019"/>
    <w:rsid w:val="0088159E"/>
    <w:rsid w:val="00884A3C"/>
    <w:rsid w:val="008850C7"/>
    <w:rsid w:val="008850E0"/>
    <w:rsid w:val="008852E1"/>
    <w:rsid w:val="00885D26"/>
    <w:rsid w:val="008871B7"/>
    <w:rsid w:val="00887543"/>
    <w:rsid w:val="00887E91"/>
    <w:rsid w:val="0089098A"/>
    <w:rsid w:val="00892972"/>
    <w:rsid w:val="00895EAB"/>
    <w:rsid w:val="0089763E"/>
    <w:rsid w:val="008A0412"/>
    <w:rsid w:val="008A15E6"/>
    <w:rsid w:val="008A2020"/>
    <w:rsid w:val="008A3A39"/>
    <w:rsid w:val="008A6717"/>
    <w:rsid w:val="008B441F"/>
    <w:rsid w:val="008C0239"/>
    <w:rsid w:val="008C1DC1"/>
    <w:rsid w:val="008C2FF7"/>
    <w:rsid w:val="008C3099"/>
    <w:rsid w:val="008C36CF"/>
    <w:rsid w:val="008C3DCD"/>
    <w:rsid w:val="008C4BC2"/>
    <w:rsid w:val="008C7483"/>
    <w:rsid w:val="008C7CCD"/>
    <w:rsid w:val="008D18F3"/>
    <w:rsid w:val="008D1F54"/>
    <w:rsid w:val="008D26D7"/>
    <w:rsid w:val="008D5A79"/>
    <w:rsid w:val="008D61A4"/>
    <w:rsid w:val="008D6270"/>
    <w:rsid w:val="008D6444"/>
    <w:rsid w:val="008E11A5"/>
    <w:rsid w:val="008E7969"/>
    <w:rsid w:val="008F0FB6"/>
    <w:rsid w:val="008F2477"/>
    <w:rsid w:val="008F46D3"/>
    <w:rsid w:val="009004AA"/>
    <w:rsid w:val="00901BFC"/>
    <w:rsid w:val="0090279A"/>
    <w:rsid w:val="00902C03"/>
    <w:rsid w:val="00903D92"/>
    <w:rsid w:val="0090424E"/>
    <w:rsid w:val="00904B2A"/>
    <w:rsid w:val="00904BD8"/>
    <w:rsid w:val="00904C01"/>
    <w:rsid w:val="009053FD"/>
    <w:rsid w:val="00911494"/>
    <w:rsid w:val="00912481"/>
    <w:rsid w:val="009148D8"/>
    <w:rsid w:val="00916A82"/>
    <w:rsid w:val="00916C88"/>
    <w:rsid w:val="00922FE1"/>
    <w:rsid w:val="009238EE"/>
    <w:rsid w:val="009252BC"/>
    <w:rsid w:val="00931872"/>
    <w:rsid w:val="00931B03"/>
    <w:rsid w:val="009357BC"/>
    <w:rsid w:val="00940953"/>
    <w:rsid w:val="00941D70"/>
    <w:rsid w:val="00944109"/>
    <w:rsid w:val="0094430E"/>
    <w:rsid w:val="00944391"/>
    <w:rsid w:val="00945267"/>
    <w:rsid w:val="00945BB7"/>
    <w:rsid w:val="00946175"/>
    <w:rsid w:val="0094631B"/>
    <w:rsid w:val="009467D3"/>
    <w:rsid w:val="00946F31"/>
    <w:rsid w:val="009470A0"/>
    <w:rsid w:val="0094724F"/>
    <w:rsid w:val="00952041"/>
    <w:rsid w:val="0096000F"/>
    <w:rsid w:val="00961BB2"/>
    <w:rsid w:val="009634D3"/>
    <w:rsid w:val="00965F4F"/>
    <w:rsid w:val="0096682E"/>
    <w:rsid w:val="009721E2"/>
    <w:rsid w:val="009732A9"/>
    <w:rsid w:val="0097335A"/>
    <w:rsid w:val="009744F8"/>
    <w:rsid w:val="0097536F"/>
    <w:rsid w:val="00980FD1"/>
    <w:rsid w:val="0098131D"/>
    <w:rsid w:val="00981957"/>
    <w:rsid w:val="00981C7B"/>
    <w:rsid w:val="009822DC"/>
    <w:rsid w:val="0098367B"/>
    <w:rsid w:val="009836EC"/>
    <w:rsid w:val="009844B4"/>
    <w:rsid w:val="00984F80"/>
    <w:rsid w:val="00985D8C"/>
    <w:rsid w:val="009878B9"/>
    <w:rsid w:val="00991FAC"/>
    <w:rsid w:val="0099603D"/>
    <w:rsid w:val="009979F9"/>
    <w:rsid w:val="009A72DA"/>
    <w:rsid w:val="009A7E35"/>
    <w:rsid w:val="009A7E74"/>
    <w:rsid w:val="009A7F7D"/>
    <w:rsid w:val="009B048D"/>
    <w:rsid w:val="009B61B1"/>
    <w:rsid w:val="009B63CC"/>
    <w:rsid w:val="009B79D9"/>
    <w:rsid w:val="009B7AB1"/>
    <w:rsid w:val="009C016F"/>
    <w:rsid w:val="009C1CE7"/>
    <w:rsid w:val="009C3F65"/>
    <w:rsid w:val="009C45F7"/>
    <w:rsid w:val="009C5116"/>
    <w:rsid w:val="009C5B5D"/>
    <w:rsid w:val="009C62DC"/>
    <w:rsid w:val="009C65E3"/>
    <w:rsid w:val="009C68E2"/>
    <w:rsid w:val="009C7FD7"/>
    <w:rsid w:val="009D193B"/>
    <w:rsid w:val="009D72E5"/>
    <w:rsid w:val="009E15E9"/>
    <w:rsid w:val="009E1C24"/>
    <w:rsid w:val="009E25E9"/>
    <w:rsid w:val="009E2A68"/>
    <w:rsid w:val="009E2E2A"/>
    <w:rsid w:val="009E4B1B"/>
    <w:rsid w:val="009E5344"/>
    <w:rsid w:val="009E5A70"/>
    <w:rsid w:val="009E5C3C"/>
    <w:rsid w:val="009E772E"/>
    <w:rsid w:val="009F0144"/>
    <w:rsid w:val="009F110C"/>
    <w:rsid w:val="009F169A"/>
    <w:rsid w:val="009F23BF"/>
    <w:rsid w:val="009F2C60"/>
    <w:rsid w:val="009F5629"/>
    <w:rsid w:val="00A00936"/>
    <w:rsid w:val="00A010B2"/>
    <w:rsid w:val="00A01660"/>
    <w:rsid w:val="00A02E18"/>
    <w:rsid w:val="00A04BE4"/>
    <w:rsid w:val="00A052CC"/>
    <w:rsid w:val="00A059A4"/>
    <w:rsid w:val="00A059AE"/>
    <w:rsid w:val="00A1140E"/>
    <w:rsid w:val="00A11715"/>
    <w:rsid w:val="00A12498"/>
    <w:rsid w:val="00A1624E"/>
    <w:rsid w:val="00A1772C"/>
    <w:rsid w:val="00A226DB"/>
    <w:rsid w:val="00A22CB8"/>
    <w:rsid w:val="00A22F2C"/>
    <w:rsid w:val="00A23000"/>
    <w:rsid w:val="00A24725"/>
    <w:rsid w:val="00A2481D"/>
    <w:rsid w:val="00A265DF"/>
    <w:rsid w:val="00A27EF5"/>
    <w:rsid w:val="00A3068C"/>
    <w:rsid w:val="00A30D3B"/>
    <w:rsid w:val="00A32F48"/>
    <w:rsid w:val="00A36DC5"/>
    <w:rsid w:val="00A37D17"/>
    <w:rsid w:val="00A429C9"/>
    <w:rsid w:val="00A43976"/>
    <w:rsid w:val="00A45BD9"/>
    <w:rsid w:val="00A47110"/>
    <w:rsid w:val="00A47CBF"/>
    <w:rsid w:val="00A536B9"/>
    <w:rsid w:val="00A54ADB"/>
    <w:rsid w:val="00A55AAF"/>
    <w:rsid w:val="00A568D6"/>
    <w:rsid w:val="00A616E1"/>
    <w:rsid w:val="00A668E6"/>
    <w:rsid w:val="00A67C4F"/>
    <w:rsid w:val="00A71D66"/>
    <w:rsid w:val="00A72EB6"/>
    <w:rsid w:val="00A7484E"/>
    <w:rsid w:val="00A752BC"/>
    <w:rsid w:val="00A755A5"/>
    <w:rsid w:val="00A75FF9"/>
    <w:rsid w:val="00A76132"/>
    <w:rsid w:val="00A7699A"/>
    <w:rsid w:val="00A7743E"/>
    <w:rsid w:val="00A776BA"/>
    <w:rsid w:val="00A82BA9"/>
    <w:rsid w:val="00A85BA9"/>
    <w:rsid w:val="00A86537"/>
    <w:rsid w:val="00A8657B"/>
    <w:rsid w:val="00A873ED"/>
    <w:rsid w:val="00A91C1B"/>
    <w:rsid w:val="00A936E6"/>
    <w:rsid w:val="00A94826"/>
    <w:rsid w:val="00A94BD3"/>
    <w:rsid w:val="00A9543E"/>
    <w:rsid w:val="00A95BD1"/>
    <w:rsid w:val="00A96208"/>
    <w:rsid w:val="00A97B7B"/>
    <w:rsid w:val="00AA069A"/>
    <w:rsid w:val="00AA22BB"/>
    <w:rsid w:val="00AA268E"/>
    <w:rsid w:val="00AA693A"/>
    <w:rsid w:val="00AB4407"/>
    <w:rsid w:val="00AB7C09"/>
    <w:rsid w:val="00AC3E46"/>
    <w:rsid w:val="00AC4104"/>
    <w:rsid w:val="00AC5BBE"/>
    <w:rsid w:val="00AD0254"/>
    <w:rsid w:val="00AD04BD"/>
    <w:rsid w:val="00AD323D"/>
    <w:rsid w:val="00AD372F"/>
    <w:rsid w:val="00AD3CFF"/>
    <w:rsid w:val="00AE0CE7"/>
    <w:rsid w:val="00AE4CC2"/>
    <w:rsid w:val="00AE51A2"/>
    <w:rsid w:val="00AF3D80"/>
    <w:rsid w:val="00AF5876"/>
    <w:rsid w:val="00AF7A0A"/>
    <w:rsid w:val="00B00860"/>
    <w:rsid w:val="00B00BCA"/>
    <w:rsid w:val="00B037C0"/>
    <w:rsid w:val="00B040FB"/>
    <w:rsid w:val="00B06544"/>
    <w:rsid w:val="00B06F9D"/>
    <w:rsid w:val="00B0710D"/>
    <w:rsid w:val="00B11ED2"/>
    <w:rsid w:val="00B12204"/>
    <w:rsid w:val="00B13016"/>
    <w:rsid w:val="00B1335A"/>
    <w:rsid w:val="00B14E67"/>
    <w:rsid w:val="00B154A2"/>
    <w:rsid w:val="00B1674E"/>
    <w:rsid w:val="00B16AA0"/>
    <w:rsid w:val="00B174D6"/>
    <w:rsid w:val="00B17AC1"/>
    <w:rsid w:val="00B23617"/>
    <w:rsid w:val="00B25659"/>
    <w:rsid w:val="00B26CA6"/>
    <w:rsid w:val="00B27430"/>
    <w:rsid w:val="00B30512"/>
    <w:rsid w:val="00B30B36"/>
    <w:rsid w:val="00B31552"/>
    <w:rsid w:val="00B331C6"/>
    <w:rsid w:val="00B337F7"/>
    <w:rsid w:val="00B346E4"/>
    <w:rsid w:val="00B40579"/>
    <w:rsid w:val="00B40DD2"/>
    <w:rsid w:val="00B41384"/>
    <w:rsid w:val="00B41884"/>
    <w:rsid w:val="00B42CF2"/>
    <w:rsid w:val="00B4417A"/>
    <w:rsid w:val="00B51F6C"/>
    <w:rsid w:val="00B52026"/>
    <w:rsid w:val="00B526EE"/>
    <w:rsid w:val="00B536E4"/>
    <w:rsid w:val="00B53802"/>
    <w:rsid w:val="00B55F5F"/>
    <w:rsid w:val="00B56D70"/>
    <w:rsid w:val="00B575D2"/>
    <w:rsid w:val="00B576DB"/>
    <w:rsid w:val="00B60618"/>
    <w:rsid w:val="00B61FEE"/>
    <w:rsid w:val="00B65061"/>
    <w:rsid w:val="00B66A98"/>
    <w:rsid w:val="00B6746B"/>
    <w:rsid w:val="00B6798C"/>
    <w:rsid w:val="00B75648"/>
    <w:rsid w:val="00B777BB"/>
    <w:rsid w:val="00B81537"/>
    <w:rsid w:val="00B831E0"/>
    <w:rsid w:val="00B84505"/>
    <w:rsid w:val="00B84CEA"/>
    <w:rsid w:val="00B90716"/>
    <w:rsid w:val="00B928D0"/>
    <w:rsid w:val="00B9314F"/>
    <w:rsid w:val="00B94EDB"/>
    <w:rsid w:val="00B9704D"/>
    <w:rsid w:val="00BA1458"/>
    <w:rsid w:val="00BA1898"/>
    <w:rsid w:val="00BA7503"/>
    <w:rsid w:val="00BA7801"/>
    <w:rsid w:val="00BB0768"/>
    <w:rsid w:val="00BC11C3"/>
    <w:rsid w:val="00BC1FC6"/>
    <w:rsid w:val="00BC223B"/>
    <w:rsid w:val="00BC3960"/>
    <w:rsid w:val="00BC5DDE"/>
    <w:rsid w:val="00BD01E1"/>
    <w:rsid w:val="00BD0EC6"/>
    <w:rsid w:val="00BD382A"/>
    <w:rsid w:val="00BD3C2C"/>
    <w:rsid w:val="00BD53D5"/>
    <w:rsid w:val="00BD60C4"/>
    <w:rsid w:val="00BD6E88"/>
    <w:rsid w:val="00BD77EC"/>
    <w:rsid w:val="00BE178D"/>
    <w:rsid w:val="00BE6297"/>
    <w:rsid w:val="00BE6950"/>
    <w:rsid w:val="00BE7244"/>
    <w:rsid w:val="00BE7455"/>
    <w:rsid w:val="00BF0B01"/>
    <w:rsid w:val="00BF1582"/>
    <w:rsid w:val="00BF1E9C"/>
    <w:rsid w:val="00BF244D"/>
    <w:rsid w:val="00BF2D16"/>
    <w:rsid w:val="00BF696F"/>
    <w:rsid w:val="00C01DE0"/>
    <w:rsid w:val="00C035F8"/>
    <w:rsid w:val="00C04D90"/>
    <w:rsid w:val="00C0587E"/>
    <w:rsid w:val="00C10185"/>
    <w:rsid w:val="00C11EDE"/>
    <w:rsid w:val="00C17111"/>
    <w:rsid w:val="00C173B1"/>
    <w:rsid w:val="00C22A4B"/>
    <w:rsid w:val="00C22FD2"/>
    <w:rsid w:val="00C24567"/>
    <w:rsid w:val="00C25B99"/>
    <w:rsid w:val="00C2798F"/>
    <w:rsid w:val="00C300B2"/>
    <w:rsid w:val="00C308A9"/>
    <w:rsid w:val="00C3145B"/>
    <w:rsid w:val="00C41AD4"/>
    <w:rsid w:val="00C45033"/>
    <w:rsid w:val="00C52DCE"/>
    <w:rsid w:val="00C54BF0"/>
    <w:rsid w:val="00C60FB6"/>
    <w:rsid w:val="00C62CFB"/>
    <w:rsid w:val="00C662FC"/>
    <w:rsid w:val="00C667A1"/>
    <w:rsid w:val="00C677E4"/>
    <w:rsid w:val="00C7166A"/>
    <w:rsid w:val="00C7236A"/>
    <w:rsid w:val="00C7717A"/>
    <w:rsid w:val="00C83991"/>
    <w:rsid w:val="00C84811"/>
    <w:rsid w:val="00C91AE3"/>
    <w:rsid w:val="00C91FE3"/>
    <w:rsid w:val="00C921FA"/>
    <w:rsid w:val="00C924DC"/>
    <w:rsid w:val="00C93856"/>
    <w:rsid w:val="00C977C5"/>
    <w:rsid w:val="00C97D19"/>
    <w:rsid w:val="00CA3194"/>
    <w:rsid w:val="00CA3473"/>
    <w:rsid w:val="00CA4A21"/>
    <w:rsid w:val="00CB18F1"/>
    <w:rsid w:val="00CB1F16"/>
    <w:rsid w:val="00CB29A7"/>
    <w:rsid w:val="00CB35DF"/>
    <w:rsid w:val="00CB3FF7"/>
    <w:rsid w:val="00CB5E43"/>
    <w:rsid w:val="00CB73E8"/>
    <w:rsid w:val="00CC0445"/>
    <w:rsid w:val="00CC09DB"/>
    <w:rsid w:val="00CC0DA0"/>
    <w:rsid w:val="00CC1BBC"/>
    <w:rsid w:val="00CC2C64"/>
    <w:rsid w:val="00CC378E"/>
    <w:rsid w:val="00CC37AD"/>
    <w:rsid w:val="00CC38EB"/>
    <w:rsid w:val="00CC51D8"/>
    <w:rsid w:val="00CC7817"/>
    <w:rsid w:val="00CD0B61"/>
    <w:rsid w:val="00CD2578"/>
    <w:rsid w:val="00CD2ACF"/>
    <w:rsid w:val="00CD3346"/>
    <w:rsid w:val="00CD663A"/>
    <w:rsid w:val="00CD7089"/>
    <w:rsid w:val="00CD7F87"/>
    <w:rsid w:val="00CE486B"/>
    <w:rsid w:val="00CE6159"/>
    <w:rsid w:val="00CF003F"/>
    <w:rsid w:val="00CF22D5"/>
    <w:rsid w:val="00CF27DA"/>
    <w:rsid w:val="00CF286C"/>
    <w:rsid w:val="00CF3475"/>
    <w:rsid w:val="00CF3C03"/>
    <w:rsid w:val="00CF4053"/>
    <w:rsid w:val="00CF6D3C"/>
    <w:rsid w:val="00D00489"/>
    <w:rsid w:val="00D027D8"/>
    <w:rsid w:val="00D03542"/>
    <w:rsid w:val="00D047D5"/>
    <w:rsid w:val="00D05088"/>
    <w:rsid w:val="00D10F2A"/>
    <w:rsid w:val="00D1197B"/>
    <w:rsid w:val="00D170C5"/>
    <w:rsid w:val="00D2279C"/>
    <w:rsid w:val="00D23B0B"/>
    <w:rsid w:val="00D24CAD"/>
    <w:rsid w:val="00D259DE"/>
    <w:rsid w:val="00D268EF"/>
    <w:rsid w:val="00D3029B"/>
    <w:rsid w:val="00D305EE"/>
    <w:rsid w:val="00D31411"/>
    <w:rsid w:val="00D33BB9"/>
    <w:rsid w:val="00D34A80"/>
    <w:rsid w:val="00D40204"/>
    <w:rsid w:val="00D41389"/>
    <w:rsid w:val="00D4228E"/>
    <w:rsid w:val="00D42866"/>
    <w:rsid w:val="00D447A5"/>
    <w:rsid w:val="00D45384"/>
    <w:rsid w:val="00D52C82"/>
    <w:rsid w:val="00D53C6E"/>
    <w:rsid w:val="00D54043"/>
    <w:rsid w:val="00D548C9"/>
    <w:rsid w:val="00D55115"/>
    <w:rsid w:val="00D55714"/>
    <w:rsid w:val="00D57859"/>
    <w:rsid w:val="00D57CDB"/>
    <w:rsid w:val="00D60374"/>
    <w:rsid w:val="00D60E3F"/>
    <w:rsid w:val="00D61781"/>
    <w:rsid w:val="00D61C7A"/>
    <w:rsid w:val="00D62774"/>
    <w:rsid w:val="00D6514E"/>
    <w:rsid w:val="00D666FF"/>
    <w:rsid w:val="00D669E9"/>
    <w:rsid w:val="00D66A96"/>
    <w:rsid w:val="00D678C2"/>
    <w:rsid w:val="00D70727"/>
    <w:rsid w:val="00D70AA5"/>
    <w:rsid w:val="00D73C61"/>
    <w:rsid w:val="00D74261"/>
    <w:rsid w:val="00D74275"/>
    <w:rsid w:val="00D7562A"/>
    <w:rsid w:val="00D7668B"/>
    <w:rsid w:val="00D76D07"/>
    <w:rsid w:val="00D77624"/>
    <w:rsid w:val="00D81CCC"/>
    <w:rsid w:val="00D85E6B"/>
    <w:rsid w:val="00D86D44"/>
    <w:rsid w:val="00D91590"/>
    <w:rsid w:val="00D93B19"/>
    <w:rsid w:val="00D93F4D"/>
    <w:rsid w:val="00D940B0"/>
    <w:rsid w:val="00D943CF"/>
    <w:rsid w:val="00D95608"/>
    <w:rsid w:val="00D974EC"/>
    <w:rsid w:val="00DA02EB"/>
    <w:rsid w:val="00DA081C"/>
    <w:rsid w:val="00DA3ADA"/>
    <w:rsid w:val="00DA3D74"/>
    <w:rsid w:val="00DA4566"/>
    <w:rsid w:val="00DA64B2"/>
    <w:rsid w:val="00DA6533"/>
    <w:rsid w:val="00DA7A5B"/>
    <w:rsid w:val="00DB0CA8"/>
    <w:rsid w:val="00DB2F39"/>
    <w:rsid w:val="00DB32FF"/>
    <w:rsid w:val="00DB5268"/>
    <w:rsid w:val="00DB7F8F"/>
    <w:rsid w:val="00DC1A9A"/>
    <w:rsid w:val="00DC2CD1"/>
    <w:rsid w:val="00DC3112"/>
    <w:rsid w:val="00DC7BD0"/>
    <w:rsid w:val="00DD139B"/>
    <w:rsid w:val="00DD332A"/>
    <w:rsid w:val="00DD3CED"/>
    <w:rsid w:val="00DD4168"/>
    <w:rsid w:val="00DD5332"/>
    <w:rsid w:val="00DD5373"/>
    <w:rsid w:val="00DD5503"/>
    <w:rsid w:val="00DD618D"/>
    <w:rsid w:val="00DE0152"/>
    <w:rsid w:val="00DE1217"/>
    <w:rsid w:val="00DE42ED"/>
    <w:rsid w:val="00DE43B0"/>
    <w:rsid w:val="00DE43E7"/>
    <w:rsid w:val="00DF0AA5"/>
    <w:rsid w:val="00DF2CBE"/>
    <w:rsid w:val="00DF2EFC"/>
    <w:rsid w:val="00DF4D18"/>
    <w:rsid w:val="00DF58AB"/>
    <w:rsid w:val="00DF590F"/>
    <w:rsid w:val="00DF654B"/>
    <w:rsid w:val="00DF7967"/>
    <w:rsid w:val="00E00CDA"/>
    <w:rsid w:val="00E027CE"/>
    <w:rsid w:val="00E0302C"/>
    <w:rsid w:val="00E04337"/>
    <w:rsid w:val="00E04941"/>
    <w:rsid w:val="00E04E9E"/>
    <w:rsid w:val="00E1070B"/>
    <w:rsid w:val="00E1137F"/>
    <w:rsid w:val="00E1160C"/>
    <w:rsid w:val="00E12C12"/>
    <w:rsid w:val="00E1550B"/>
    <w:rsid w:val="00E16B06"/>
    <w:rsid w:val="00E1700E"/>
    <w:rsid w:val="00E22DD5"/>
    <w:rsid w:val="00E23440"/>
    <w:rsid w:val="00E24EAE"/>
    <w:rsid w:val="00E2552C"/>
    <w:rsid w:val="00E25B46"/>
    <w:rsid w:val="00E26FAD"/>
    <w:rsid w:val="00E27652"/>
    <w:rsid w:val="00E30D1B"/>
    <w:rsid w:val="00E31525"/>
    <w:rsid w:val="00E31809"/>
    <w:rsid w:val="00E3367C"/>
    <w:rsid w:val="00E34BA3"/>
    <w:rsid w:val="00E366D9"/>
    <w:rsid w:val="00E42602"/>
    <w:rsid w:val="00E46D30"/>
    <w:rsid w:val="00E47223"/>
    <w:rsid w:val="00E50772"/>
    <w:rsid w:val="00E50DE7"/>
    <w:rsid w:val="00E5505E"/>
    <w:rsid w:val="00E6056E"/>
    <w:rsid w:val="00E60D2A"/>
    <w:rsid w:val="00E61460"/>
    <w:rsid w:val="00E616D9"/>
    <w:rsid w:val="00E63CC9"/>
    <w:rsid w:val="00E64C34"/>
    <w:rsid w:val="00E65F62"/>
    <w:rsid w:val="00E70A4F"/>
    <w:rsid w:val="00E72FA4"/>
    <w:rsid w:val="00E750B4"/>
    <w:rsid w:val="00E75F52"/>
    <w:rsid w:val="00E8425E"/>
    <w:rsid w:val="00E85506"/>
    <w:rsid w:val="00E85545"/>
    <w:rsid w:val="00E858DD"/>
    <w:rsid w:val="00E85E36"/>
    <w:rsid w:val="00E85E63"/>
    <w:rsid w:val="00E87088"/>
    <w:rsid w:val="00E9069C"/>
    <w:rsid w:val="00E93904"/>
    <w:rsid w:val="00E945F3"/>
    <w:rsid w:val="00E956AC"/>
    <w:rsid w:val="00E96800"/>
    <w:rsid w:val="00E96E61"/>
    <w:rsid w:val="00EA1E13"/>
    <w:rsid w:val="00EA7C84"/>
    <w:rsid w:val="00EA7D0C"/>
    <w:rsid w:val="00EB0340"/>
    <w:rsid w:val="00EB0979"/>
    <w:rsid w:val="00EB0BC3"/>
    <w:rsid w:val="00EB1932"/>
    <w:rsid w:val="00EB27CE"/>
    <w:rsid w:val="00EC3504"/>
    <w:rsid w:val="00EC4D4F"/>
    <w:rsid w:val="00EC5B5D"/>
    <w:rsid w:val="00EC670F"/>
    <w:rsid w:val="00EC764B"/>
    <w:rsid w:val="00ED0420"/>
    <w:rsid w:val="00ED08C2"/>
    <w:rsid w:val="00ED1CF0"/>
    <w:rsid w:val="00ED29ED"/>
    <w:rsid w:val="00ED50A9"/>
    <w:rsid w:val="00ED7E76"/>
    <w:rsid w:val="00EE0D88"/>
    <w:rsid w:val="00EE1075"/>
    <w:rsid w:val="00EE2342"/>
    <w:rsid w:val="00EE346D"/>
    <w:rsid w:val="00EE35C9"/>
    <w:rsid w:val="00EE6DF3"/>
    <w:rsid w:val="00EE7B62"/>
    <w:rsid w:val="00EF1CB8"/>
    <w:rsid w:val="00EF6CB0"/>
    <w:rsid w:val="00EF7955"/>
    <w:rsid w:val="00F01C33"/>
    <w:rsid w:val="00F048E9"/>
    <w:rsid w:val="00F04F96"/>
    <w:rsid w:val="00F06700"/>
    <w:rsid w:val="00F07ADF"/>
    <w:rsid w:val="00F10666"/>
    <w:rsid w:val="00F12C4E"/>
    <w:rsid w:val="00F1302B"/>
    <w:rsid w:val="00F13A42"/>
    <w:rsid w:val="00F13C29"/>
    <w:rsid w:val="00F13DFD"/>
    <w:rsid w:val="00F14815"/>
    <w:rsid w:val="00F14A7F"/>
    <w:rsid w:val="00F16813"/>
    <w:rsid w:val="00F16B25"/>
    <w:rsid w:val="00F20864"/>
    <w:rsid w:val="00F20FCE"/>
    <w:rsid w:val="00F22602"/>
    <w:rsid w:val="00F2463C"/>
    <w:rsid w:val="00F25E14"/>
    <w:rsid w:val="00F25E88"/>
    <w:rsid w:val="00F27CF9"/>
    <w:rsid w:val="00F36AFB"/>
    <w:rsid w:val="00F372D3"/>
    <w:rsid w:val="00F4041C"/>
    <w:rsid w:val="00F418D9"/>
    <w:rsid w:val="00F41ECF"/>
    <w:rsid w:val="00F432B0"/>
    <w:rsid w:val="00F443AE"/>
    <w:rsid w:val="00F44B11"/>
    <w:rsid w:val="00F50B05"/>
    <w:rsid w:val="00F51791"/>
    <w:rsid w:val="00F52FDE"/>
    <w:rsid w:val="00F5397B"/>
    <w:rsid w:val="00F5397C"/>
    <w:rsid w:val="00F53A1E"/>
    <w:rsid w:val="00F61943"/>
    <w:rsid w:val="00F62DD8"/>
    <w:rsid w:val="00F64267"/>
    <w:rsid w:val="00F64822"/>
    <w:rsid w:val="00F67704"/>
    <w:rsid w:val="00F72E17"/>
    <w:rsid w:val="00F73AFC"/>
    <w:rsid w:val="00F75875"/>
    <w:rsid w:val="00F75A13"/>
    <w:rsid w:val="00F77DA8"/>
    <w:rsid w:val="00F80AA5"/>
    <w:rsid w:val="00F828CC"/>
    <w:rsid w:val="00F82FEC"/>
    <w:rsid w:val="00F83116"/>
    <w:rsid w:val="00F83914"/>
    <w:rsid w:val="00F85A43"/>
    <w:rsid w:val="00F86B79"/>
    <w:rsid w:val="00F878E5"/>
    <w:rsid w:val="00F90B18"/>
    <w:rsid w:val="00F928CD"/>
    <w:rsid w:val="00F9290B"/>
    <w:rsid w:val="00F9297C"/>
    <w:rsid w:val="00F92A39"/>
    <w:rsid w:val="00F95485"/>
    <w:rsid w:val="00F96255"/>
    <w:rsid w:val="00F96784"/>
    <w:rsid w:val="00FA4197"/>
    <w:rsid w:val="00FA5476"/>
    <w:rsid w:val="00FB0288"/>
    <w:rsid w:val="00FB6EC6"/>
    <w:rsid w:val="00FC1017"/>
    <w:rsid w:val="00FC2380"/>
    <w:rsid w:val="00FC2CBD"/>
    <w:rsid w:val="00FC31D4"/>
    <w:rsid w:val="00FC62A8"/>
    <w:rsid w:val="00FC69A1"/>
    <w:rsid w:val="00FC7549"/>
    <w:rsid w:val="00FD1321"/>
    <w:rsid w:val="00FD1BEF"/>
    <w:rsid w:val="00FD2C64"/>
    <w:rsid w:val="00FD4036"/>
    <w:rsid w:val="00FD49CE"/>
    <w:rsid w:val="00FD60B3"/>
    <w:rsid w:val="00FD7337"/>
    <w:rsid w:val="00FE137E"/>
    <w:rsid w:val="00FE366F"/>
    <w:rsid w:val="00FF1CC6"/>
    <w:rsid w:val="00FF33AE"/>
    <w:rsid w:val="00FF44FA"/>
    <w:rsid w:val="00FF4EE4"/>
    <w:rsid w:val="00FF573A"/>
    <w:rsid w:val="00FF6B96"/>
    <w:rsid w:val="00FF7B7E"/>
    <w:rsid w:val="00FF7FB6"/>
  </w:rsids>
  <m:mathPr>
    <m:mathFont m:val="Cambria Math"/>
    <m:brkBin m:val="before"/>
    <m:brkBinSub m:val="--"/>
    <m:smallFrac m:val="off"/>
    <m:dispDef/>
    <m:lMargin m:val="720"/>
    <m:rMargin m:val="0"/>
    <m:defJc m:val="center"/>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2092]" strokecolor="none" shadowcolor="none [2]"/>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BD1"/>
    <w:pPr>
      <w:suppressAutoHyphens/>
    </w:pPr>
    <w:rPr>
      <w:sz w:val="24"/>
      <w:szCs w:val="24"/>
      <w:lang w:eastAsia="ar-SA"/>
    </w:rPr>
  </w:style>
  <w:style w:type="paragraph" w:styleId="Heading1">
    <w:name w:val="heading 1"/>
    <w:basedOn w:val="Normal"/>
    <w:next w:val="Normal"/>
    <w:qFormat/>
    <w:rsid w:val="001079CC"/>
    <w:pPr>
      <w:keepNext/>
      <w:tabs>
        <w:tab w:val="num" w:pos="0"/>
      </w:tabs>
      <w:spacing w:before="240" w:after="60"/>
      <w:outlineLvl w:val="0"/>
    </w:pPr>
    <w:rPr>
      <w:rFonts w:ascii="Arial" w:hAnsi="Arial" w:cs="Arial"/>
      <w:b/>
      <w:bCs/>
      <w:kern w:val="1"/>
      <w:sz w:val="32"/>
      <w:szCs w:val="32"/>
    </w:rPr>
  </w:style>
  <w:style w:type="paragraph" w:styleId="Heading2">
    <w:name w:val="heading 2"/>
    <w:basedOn w:val="Normal"/>
    <w:next w:val="Normal"/>
    <w:qFormat/>
    <w:rsid w:val="001079C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79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1079CC"/>
  </w:style>
  <w:style w:type="character" w:customStyle="1" w:styleId="Bullets">
    <w:name w:val="Bullets"/>
    <w:rsid w:val="001079CC"/>
    <w:rPr>
      <w:rFonts w:ascii="StarSymbol" w:eastAsia="StarSymbol" w:hAnsi="StarSymbol" w:cs="StarSymbol"/>
      <w:sz w:val="18"/>
      <w:szCs w:val="18"/>
    </w:rPr>
  </w:style>
  <w:style w:type="character" w:styleId="Hyperlink">
    <w:name w:val="Hyperlink"/>
    <w:basedOn w:val="WW-DefaultParagraphFont11"/>
    <w:uiPriority w:val="99"/>
    <w:rsid w:val="001079CC"/>
    <w:rPr>
      <w:color w:val="0000FF"/>
      <w:u w:val="single"/>
    </w:rPr>
  </w:style>
  <w:style w:type="character" w:styleId="FollowedHyperlink">
    <w:name w:val="FollowedHyperlink"/>
    <w:basedOn w:val="WW-DefaultParagraphFont1"/>
    <w:rsid w:val="001079CC"/>
    <w:rPr>
      <w:color w:val="800080"/>
      <w:u w:val="single"/>
    </w:rPr>
  </w:style>
  <w:style w:type="character" w:customStyle="1" w:styleId="SourceText">
    <w:name w:val="Source Text"/>
    <w:rsid w:val="001079CC"/>
    <w:rPr>
      <w:rFonts w:ascii="Courier New" w:eastAsia="Courier New" w:hAnsi="Courier New" w:cs="Courier New"/>
    </w:rPr>
  </w:style>
  <w:style w:type="character" w:customStyle="1" w:styleId="WW8Num5z0">
    <w:name w:val="WW8Num5z0"/>
    <w:rsid w:val="001079CC"/>
    <w:rPr>
      <w:rFonts w:ascii="Symbol" w:hAnsi="Symbol"/>
    </w:rPr>
  </w:style>
  <w:style w:type="character" w:customStyle="1" w:styleId="WW8Num6z0">
    <w:name w:val="WW8Num6z0"/>
    <w:rsid w:val="001079CC"/>
    <w:rPr>
      <w:rFonts w:ascii="Symbol" w:hAnsi="Symbol"/>
    </w:rPr>
  </w:style>
  <w:style w:type="character" w:customStyle="1" w:styleId="WW8Num7z0">
    <w:name w:val="WW8Num7z0"/>
    <w:rsid w:val="001079CC"/>
    <w:rPr>
      <w:rFonts w:ascii="Symbol" w:hAnsi="Symbol"/>
    </w:rPr>
  </w:style>
  <w:style w:type="character" w:customStyle="1" w:styleId="WW8Num8z0">
    <w:name w:val="WW8Num8z0"/>
    <w:rsid w:val="001079CC"/>
    <w:rPr>
      <w:rFonts w:ascii="Symbol" w:hAnsi="Symbol"/>
    </w:rPr>
  </w:style>
  <w:style w:type="character" w:customStyle="1" w:styleId="WW8Num9z0">
    <w:name w:val="WW8Num9z0"/>
    <w:rsid w:val="001079CC"/>
    <w:rPr>
      <w:rFonts w:ascii="Symbol" w:hAnsi="Symbol"/>
    </w:rPr>
  </w:style>
  <w:style w:type="character" w:customStyle="1" w:styleId="WW8Num10z0">
    <w:name w:val="WW8Num10z0"/>
    <w:rsid w:val="001079CC"/>
    <w:rPr>
      <w:rFonts w:ascii="Symbol" w:hAnsi="Symbol"/>
    </w:rPr>
  </w:style>
  <w:style w:type="character" w:customStyle="1" w:styleId="WW8Num11z0">
    <w:name w:val="WW8Num11z0"/>
    <w:rsid w:val="001079CC"/>
    <w:rPr>
      <w:rFonts w:ascii="Symbol" w:hAnsi="Symbol"/>
    </w:rPr>
  </w:style>
  <w:style w:type="character" w:customStyle="1" w:styleId="WW8Num12z0">
    <w:name w:val="WW8Num12z0"/>
    <w:rsid w:val="001079CC"/>
    <w:rPr>
      <w:rFonts w:ascii="Symbol" w:hAnsi="Symbol"/>
    </w:rPr>
  </w:style>
  <w:style w:type="character" w:customStyle="1" w:styleId="WW8Num13z0">
    <w:name w:val="WW8Num13z0"/>
    <w:rsid w:val="001079CC"/>
    <w:rPr>
      <w:rFonts w:ascii="Symbol" w:hAnsi="Symbol"/>
    </w:rPr>
  </w:style>
  <w:style w:type="character" w:customStyle="1" w:styleId="WW8Num14z0">
    <w:name w:val="WW8Num14z0"/>
    <w:rsid w:val="001079CC"/>
    <w:rPr>
      <w:rFonts w:ascii="Symbol" w:hAnsi="Symbol"/>
    </w:rPr>
  </w:style>
  <w:style w:type="character" w:customStyle="1" w:styleId="WW8Num15z0">
    <w:name w:val="WW8Num15z0"/>
    <w:rsid w:val="001079CC"/>
    <w:rPr>
      <w:rFonts w:ascii="Symbol" w:hAnsi="Symbol"/>
    </w:rPr>
  </w:style>
  <w:style w:type="character" w:customStyle="1" w:styleId="WW8Num16z0">
    <w:name w:val="WW8Num16z0"/>
    <w:rsid w:val="001079CC"/>
    <w:rPr>
      <w:rFonts w:ascii="Symbol" w:hAnsi="Symbol"/>
    </w:rPr>
  </w:style>
  <w:style w:type="character" w:customStyle="1" w:styleId="WW-DefaultParagraphFont">
    <w:name w:val="WW-Default Paragraph Font"/>
    <w:rsid w:val="001079CC"/>
  </w:style>
  <w:style w:type="character" w:customStyle="1" w:styleId="WW8Num17z0">
    <w:name w:val="WW8Num17z0"/>
    <w:rsid w:val="001079CC"/>
    <w:rPr>
      <w:rFonts w:ascii="Symbol" w:hAnsi="Symbol"/>
    </w:rPr>
  </w:style>
  <w:style w:type="character" w:customStyle="1" w:styleId="WW8Num18z0">
    <w:name w:val="WW8Num18z0"/>
    <w:rsid w:val="001079CC"/>
    <w:rPr>
      <w:rFonts w:ascii="Symbol" w:hAnsi="Symbol"/>
    </w:rPr>
  </w:style>
  <w:style w:type="character" w:customStyle="1" w:styleId="Absatz-Standardschriftart">
    <w:name w:val="Absatz-Standardschriftart"/>
    <w:rsid w:val="001079CC"/>
  </w:style>
  <w:style w:type="character" w:customStyle="1" w:styleId="WW-DefaultParagraphFont11">
    <w:name w:val="WW-Default Paragraph Font11"/>
    <w:rsid w:val="001079CC"/>
  </w:style>
  <w:style w:type="character" w:customStyle="1" w:styleId="WW-DefaultParagraphFont1">
    <w:name w:val="WW-Default Paragraph Font1"/>
    <w:rsid w:val="001079CC"/>
  </w:style>
  <w:style w:type="character" w:customStyle="1" w:styleId="WW-Absatz-Standardschriftart">
    <w:name w:val="WW-Absatz-Standardschriftart"/>
    <w:rsid w:val="001079CC"/>
  </w:style>
  <w:style w:type="character" w:customStyle="1" w:styleId="WW-DefaultParagraphFont112">
    <w:name w:val="WW-Default Paragraph Font112"/>
    <w:rsid w:val="001079CC"/>
  </w:style>
  <w:style w:type="character" w:customStyle="1" w:styleId="WW-Absatz-Standardschriftart1">
    <w:name w:val="WW-Absatz-Standardschriftart1"/>
    <w:rsid w:val="001079CC"/>
  </w:style>
  <w:style w:type="character" w:customStyle="1" w:styleId="WW8Num4z0">
    <w:name w:val="WW8Num4z0"/>
    <w:rsid w:val="001079CC"/>
    <w:rPr>
      <w:rFonts w:ascii="Symbol" w:hAnsi="Symbol"/>
    </w:rPr>
  </w:style>
  <w:style w:type="character" w:customStyle="1" w:styleId="WW-DefaultParagraphFont1121">
    <w:name w:val="WW-Default Paragraph Font1121"/>
    <w:rsid w:val="001079CC"/>
  </w:style>
  <w:style w:type="character" w:customStyle="1" w:styleId="Heading3Char">
    <w:name w:val="Heading 3 Char"/>
    <w:basedOn w:val="WW-DefaultParagraphFont112"/>
    <w:rsid w:val="001079CC"/>
    <w:rPr>
      <w:rFonts w:ascii="Arial" w:hAnsi="Arial" w:cs="Arial"/>
      <w:b/>
      <w:bCs/>
      <w:sz w:val="26"/>
      <w:szCs w:val="26"/>
      <w:lang w:val="en-US" w:eastAsia="ar-SA" w:bidi="ar-SA"/>
    </w:rPr>
  </w:style>
  <w:style w:type="paragraph" w:styleId="BodyText">
    <w:name w:val="Body Text"/>
    <w:basedOn w:val="Normal"/>
    <w:link w:val="BodyTextChar"/>
    <w:rsid w:val="001079CC"/>
    <w:pPr>
      <w:spacing w:after="120"/>
    </w:pPr>
  </w:style>
  <w:style w:type="paragraph" w:customStyle="1" w:styleId="Heading">
    <w:name w:val="Heading"/>
    <w:basedOn w:val="Normal"/>
    <w:next w:val="BodyText"/>
    <w:rsid w:val="001079CC"/>
    <w:pPr>
      <w:keepNext/>
      <w:spacing w:before="240" w:after="120"/>
    </w:pPr>
    <w:rPr>
      <w:rFonts w:ascii="Arial" w:eastAsia="MS Mincho" w:hAnsi="Arial" w:cs="Tahoma"/>
      <w:sz w:val="28"/>
      <w:szCs w:val="28"/>
    </w:rPr>
  </w:style>
  <w:style w:type="paragraph" w:styleId="List">
    <w:name w:val="List"/>
    <w:basedOn w:val="BodyText"/>
    <w:rsid w:val="001079CC"/>
    <w:rPr>
      <w:rFonts w:cs="Tahoma"/>
    </w:rPr>
  </w:style>
  <w:style w:type="paragraph" w:customStyle="1" w:styleId="TableContents">
    <w:name w:val="Table Contents"/>
    <w:basedOn w:val="Normal"/>
    <w:rsid w:val="001079CC"/>
    <w:pPr>
      <w:suppressLineNumbers/>
    </w:pPr>
  </w:style>
  <w:style w:type="paragraph" w:customStyle="1" w:styleId="TableHeading">
    <w:name w:val="Table Heading"/>
    <w:basedOn w:val="TableContents"/>
    <w:rsid w:val="001079CC"/>
    <w:pPr>
      <w:jc w:val="center"/>
    </w:pPr>
    <w:rPr>
      <w:b/>
      <w:bCs/>
    </w:rPr>
  </w:style>
  <w:style w:type="paragraph" w:styleId="Caption">
    <w:name w:val="caption"/>
    <w:basedOn w:val="Normal"/>
    <w:qFormat/>
    <w:rsid w:val="001079CC"/>
    <w:pPr>
      <w:suppressLineNumbers/>
      <w:spacing w:before="120" w:after="120"/>
    </w:pPr>
    <w:rPr>
      <w:rFonts w:cs="Tahoma"/>
      <w:i/>
      <w:iCs/>
    </w:rPr>
  </w:style>
  <w:style w:type="paragraph" w:customStyle="1" w:styleId="Framecontents">
    <w:name w:val="Frame contents"/>
    <w:basedOn w:val="BodyText"/>
    <w:rsid w:val="001079CC"/>
  </w:style>
  <w:style w:type="paragraph" w:customStyle="1" w:styleId="Index">
    <w:name w:val="Index"/>
    <w:basedOn w:val="Normal"/>
    <w:rsid w:val="001079CC"/>
    <w:pPr>
      <w:suppressLineNumbers/>
    </w:pPr>
    <w:rPr>
      <w:rFonts w:cs="Tahoma"/>
    </w:rPr>
  </w:style>
  <w:style w:type="paragraph" w:customStyle="1" w:styleId="PreformattedText">
    <w:name w:val="Preformatted Text"/>
    <w:basedOn w:val="Normal"/>
    <w:rsid w:val="001079CC"/>
    <w:rPr>
      <w:rFonts w:ascii="Courier New" w:eastAsia="Courier New" w:hAnsi="Courier New" w:cs="Courier New"/>
      <w:sz w:val="20"/>
      <w:szCs w:val="20"/>
    </w:rPr>
  </w:style>
  <w:style w:type="paragraph" w:styleId="ListNumber">
    <w:name w:val="List Number"/>
    <w:basedOn w:val="Normal"/>
    <w:rsid w:val="001079CC"/>
  </w:style>
  <w:style w:type="paragraph" w:styleId="ListBullet">
    <w:name w:val="List Bullet"/>
    <w:basedOn w:val="Normal"/>
    <w:rsid w:val="001079CC"/>
    <w:pPr>
      <w:ind w:left="-2880"/>
    </w:pPr>
  </w:style>
  <w:style w:type="paragraph" w:styleId="ListBullet2">
    <w:name w:val="List Bullet 2"/>
    <w:basedOn w:val="Normal"/>
    <w:rsid w:val="001079CC"/>
    <w:pPr>
      <w:ind w:left="-360"/>
    </w:pPr>
  </w:style>
  <w:style w:type="paragraph" w:styleId="ListBullet3">
    <w:name w:val="List Bullet 3"/>
    <w:basedOn w:val="Normal"/>
    <w:rsid w:val="001079CC"/>
    <w:pPr>
      <w:ind w:left="-5760"/>
    </w:pPr>
  </w:style>
  <w:style w:type="paragraph" w:styleId="ListNumber2">
    <w:name w:val="List Number 2"/>
    <w:basedOn w:val="Normal"/>
    <w:rsid w:val="001079CC"/>
    <w:pPr>
      <w:ind w:left="-2880"/>
    </w:pPr>
  </w:style>
  <w:style w:type="paragraph" w:styleId="ListNumber3">
    <w:name w:val="List Number 3"/>
    <w:basedOn w:val="Normal"/>
    <w:rsid w:val="001079CC"/>
    <w:pPr>
      <w:ind w:left="-5760"/>
    </w:pPr>
  </w:style>
  <w:style w:type="paragraph" w:styleId="NormalWeb">
    <w:name w:val="Normal (Web)"/>
    <w:basedOn w:val="Normal"/>
    <w:rsid w:val="002C1631"/>
    <w:pPr>
      <w:suppressAutoHyphens w:val="0"/>
      <w:spacing w:before="100" w:beforeAutospacing="1" w:after="115"/>
    </w:pPr>
    <w:rPr>
      <w:lang w:eastAsia="en-US"/>
    </w:rPr>
  </w:style>
  <w:style w:type="paragraph" w:styleId="Header">
    <w:name w:val="header"/>
    <w:basedOn w:val="Normal"/>
    <w:rsid w:val="005B4AE7"/>
    <w:pPr>
      <w:tabs>
        <w:tab w:val="center" w:pos="4320"/>
        <w:tab w:val="right" w:pos="8640"/>
      </w:tabs>
    </w:pPr>
  </w:style>
  <w:style w:type="paragraph" w:styleId="Footer">
    <w:name w:val="footer"/>
    <w:basedOn w:val="Normal"/>
    <w:rsid w:val="005B4AE7"/>
    <w:pPr>
      <w:tabs>
        <w:tab w:val="center" w:pos="4320"/>
        <w:tab w:val="right" w:pos="8640"/>
      </w:tabs>
    </w:pPr>
  </w:style>
  <w:style w:type="character" w:customStyle="1" w:styleId="CourierNew">
    <w:name w:val="Courier New"/>
    <w:basedOn w:val="DefaultParagraphFont"/>
    <w:rsid w:val="00367E36"/>
    <w:rPr>
      <w:rFonts w:ascii="Courier New" w:hAnsi="Courier New"/>
    </w:rPr>
  </w:style>
  <w:style w:type="table" w:styleId="TableGrid">
    <w:name w:val="Table Grid"/>
    <w:basedOn w:val="TableNormal"/>
    <w:rsid w:val="0020237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E1548"/>
    <w:rPr>
      <w:rFonts w:ascii="Tahoma" w:hAnsi="Tahoma" w:cs="Tahoma"/>
      <w:sz w:val="16"/>
      <w:szCs w:val="16"/>
    </w:rPr>
  </w:style>
  <w:style w:type="character" w:customStyle="1" w:styleId="CourierNew8pt">
    <w:name w:val="Courier New 8 pt"/>
    <w:basedOn w:val="DefaultParagraphFont"/>
    <w:rsid w:val="001E1548"/>
    <w:rPr>
      <w:rFonts w:ascii="Courier New" w:hAnsi="Courier New"/>
      <w:sz w:val="16"/>
    </w:rPr>
  </w:style>
  <w:style w:type="character" w:styleId="HTMLCode">
    <w:name w:val="HTML Code"/>
    <w:basedOn w:val="DefaultParagraphFont"/>
    <w:uiPriority w:val="99"/>
    <w:unhideWhenUsed/>
    <w:rsid w:val="006D68CD"/>
    <w:rPr>
      <w:rFonts w:ascii="Courier New" w:eastAsia="Times New Roman" w:hAnsi="Courier New" w:cs="Courier New"/>
      <w:sz w:val="20"/>
      <w:szCs w:val="20"/>
    </w:rPr>
  </w:style>
  <w:style w:type="character" w:customStyle="1" w:styleId="addmd">
    <w:name w:val="addmd"/>
    <w:basedOn w:val="DefaultParagraphFont"/>
    <w:rsid w:val="00214815"/>
  </w:style>
  <w:style w:type="character" w:styleId="PlaceholderText">
    <w:name w:val="Placeholder Text"/>
    <w:basedOn w:val="DefaultParagraphFont"/>
    <w:uiPriority w:val="99"/>
    <w:semiHidden/>
    <w:rsid w:val="00DB7F8F"/>
    <w:rPr>
      <w:color w:val="808080"/>
    </w:rPr>
  </w:style>
  <w:style w:type="character" w:customStyle="1" w:styleId="BodyTextChar">
    <w:name w:val="Body Text Char"/>
    <w:basedOn w:val="DefaultParagraphFont"/>
    <w:link w:val="BodyText"/>
    <w:rsid w:val="00023D95"/>
    <w:rPr>
      <w:sz w:val="24"/>
      <w:szCs w:val="24"/>
      <w:lang w:eastAsia="ar-SA"/>
    </w:rPr>
  </w:style>
  <w:style w:type="paragraph" w:styleId="ListParagraph">
    <w:name w:val="List Paragraph"/>
    <w:basedOn w:val="Normal"/>
    <w:uiPriority w:val="34"/>
    <w:qFormat/>
    <w:rsid w:val="004D6642"/>
    <w:pPr>
      <w:ind w:left="720"/>
      <w:contextualSpacing/>
    </w:pPr>
  </w:style>
  <w:style w:type="paragraph" w:styleId="FootnoteText">
    <w:name w:val="footnote text"/>
    <w:basedOn w:val="Normal"/>
    <w:link w:val="FootnoteTextChar"/>
    <w:rsid w:val="004E7C41"/>
    <w:rPr>
      <w:sz w:val="20"/>
      <w:szCs w:val="20"/>
    </w:rPr>
  </w:style>
  <w:style w:type="character" w:customStyle="1" w:styleId="FootnoteTextChar">
    <w:name w:val="Footnote Text Char"/>
    <w:basedOn w:val="DefaultParagraphFont"/>
    <w:link w:val="FootnoteText"/>
    <w:rsid w:val="004E7C41"/>
    <w:rPr>
      <w:lang w:eastAsia="ar-SA"/>
    </w:rPr>
  </w:style>
  <w:style w:type="character" w:styleId="FootnoteReference">
    <w:name w:val="footnote reference"/>
    <w:basedOn w:val="DefaultParagraphFont"/>
    <w:rsid w:val="004E7C41"/>
    <w:rPr>
      <w:vertAlign w:val="superscript"/>
    </w:rPr>
  </w:style>
  <w:style w:type="paragraph" w:styleId="EndnoteText">
    <w:name w:val="endnote text"/>
    <w:basedOn w:val="Normal"/>
    <w:link w:val="EndnoteTextChar"/>
    <w:rsid w:val="003E04BB"/>
    <w:rPr>
      <w:szCs w:val="20"/>
    </w:rPr>
  </w:style>
  <w:style w:type="character" w:customStyle="1" w:styleId="EndnoteTextChar">
    <w:name w:val="Endnote Text Char"/>
    <w:basedOn w:val="DefaultParagraphFont"/>
    <w:link w:val="EndnoteText"/>
    <w:rsid w:val="003E04BB"/>
    <w:rPr>
      <w:sz w:val="24"/>
      <w:lang w:eastAsia="ar-SA"/>
    </w:rPr>
  </w:style>
  <w:style w:type="character" w:styleId="EndnoteReference">
    <w:name w:val="endnote reference"/>
    <w:basedOn w:val="DefaultParagraphFont"/>
    <w:rsid w:val="004E7C41"/>
    <w:rPr>
      <w:vertAlign w:val="superscript"/>
    </w:rPr>
  </w:style>
  <w:style w:type="paragraph" w:styleId="TOCHeading">
    <w:name w:val="TOC Heading"/>
    <w:basedOn w:val="Heading1"/>
    <w:next w:val="Normal"/>
    <w:uiPriority w:val="39"/>
    <w:semiHidden/>
    <w:unhideWhenUsed/>
    <w:qFormat/>
    <w:rsid w:val="005E029A"/>
    <w:pPr>
      <w:keepLines/>
      <w:tabs>
        <w:tab w:val="clear" w:pos="0"/>
      </w:tab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1">
    <w:name w:val="toc 1"/>
    <w:basedOn w:val="Normal"/>
    <w:next w:val="Normal"/>
    <w:autoRedefine/>
    <w:uiPriority w:val="39"/>
    <w:rsid w:val="00BE6950"/>
    <w:pPr>
      <w:tabs>
        <w:tab w:val="right" w:leader="dot" w:pos="10528"/>
      </w:tabs>
      <w:spacing w:after="100"/>
    </w:pPr>
  </w:style>
  <w:style w:type="paragraph" w:styleId="TOC3">
    <w:name w:val="toc 3"/>
    <w:basedOn w:val="Normal"/>
    <w:next w:val="Normal"/>
    <w:autoRedefine/>
    <w:uiPriority w:val="39"/>
    <w:rsid w:val="005E029A"/>
    <w:pPr>
      <w:spacing w:after="100"/>
      <w:ind w:left="480"/>
    </w:pPr>
  </w:style>
  <w:style w:type="paragraph" w:styleId="TOC2">
    <w:name w:val="toc 2"/>
    <w:basedOn w:val="Normal"/>
    <w:next w:val="Normal"/>
    <w:autoRedefine/>
    <w:uiPriority w:val="39"/>
    <w:rsid w:val="005E029A"/>
    <w:pPr>
      <w:spacing w:after="100"/>
      <w:ind w:left="240"/>
    </w:pPr>
  </w:style>
  <w:style w:type="character" w:styleId="CommentReference">
    <w:name w:val="annotation reference"/>
    <w:basedOn w:val="DefaultParagraphFont"/>
    <w:rsid w:val="00FD1321"/>
    <w:rPr>
      <w:sz w:val="16"/>
      <w:szCs w:val="16"/>
    </w:rPr>
  </w:style>
  <w:style w:type="paragraph" w:styleId="CommentText">
    <w:name w:val="annotation text"/>
    <w:basedOn w:val="Normal"/>
    <w:link w:val="CommentTextChar"/>
    <w:rsid w:val="00FD1321"/>
    <w:rPr>
      <w:sz w:val="20"/>
      <w:szCs w:val="20"/>
    </w:rPr>
  </w:style>
  <w:style w:type="character" w:customStyle="1" w:styleId="CommentTextChar">
    <w:name w:val="Comment Text Char"/>
    <w:basedOn w:val="DefaultParagraphFont"/>
    <w:link w:val="CommentText"/>
    <w:rsid w:val="00FD1321"/>
    <w:rPr>
      <w:lang w:eastAsia="ar-SA"/>
    </w:rPr>
  </w:style>
</w:styles>
</file>

<file path=word/webSettings.xml><?xml version="1.0" encoding="utf-8"?>
<w:webSettings xmlns:r="http://schemas.openxmlformats.org/officeDocument/2006/relationships" xmlns:w="http://schemas.openxmlformats.org/wordprocessingml/2006/main">
  <w:divs>
    <w:div w:id="438332898">
      <w:bodyDiv w:val="1"/>
      <w:marLeft w:val="0"/>
      <w:marRight w:val="0"/>
      <w:marTop w:val="0"/>
      <w:marBottom w:val="0"/>
      <w:divBdr>
        <w:top w:val="none" w:sz="0" w:space="0" w:color="auto"/>
        <w:left w:val="none" w:sz="0" w:space="0" w:color="auto"/>
        <w:bottom w:val="none" w:sz="0" w:space="0" w:color="auto"/>
        <w:right w:val="none" w:sz="0" w:space="0" w:color="auto"/>
      </w:divBdr>
    </w:div>
    <w:div w:id="722214730">
      <w:bodyDiv w:val="1"/>
      <w:marLeft w:val="0"/>
      <w:marRight w:val="0"/>
      <w:marTop w:val="0"/>
      <w:marBottom w:val="0"/>
      <w:divBdr>
        <w:top w:val="none" w:sz="0" w:space="0" w:color="auto"/>
        <w:left w:val="none" w:sz="0" w:space="0" w:color="auto"/>
        <w:bottom w:val="none" w:sz="0" w:space="0" w:color="auto"/>
        <w:right w:val="none" w:sz="0" w:space="0" w:color="auto"/>
      </w:divBdr>
      <w:divsChild>
        <w:div w:id="1620336658">
          <w:marLeft w:val="0"/>
          <w:marRight w:val="0"/>
          <w:marTop w:val="0"/>
          <w:marBottom w:val="0"/>
          <w:divBdr>
            <w:top w:val="none" w:sz="0" w:space="0" w:color="auto"/>
            <w:left w:val="none" w:sz="0" w:space="0" w:color="auto"/>
            <w:bottom w:val="none" w:sz="0" w:space="0" w:color="auto"/>
            <w:right w:val="none" w:sz="0" w:space="0" w:color="auto"/>
          </w:divBdr>
        </w:div>
      </w:divsChild>
    </w:div>
    <w:div w:id="736590887">
      <w:bodyDiv w:val="1"/>
      <w:marLeft w:val="0"/>
      <w:marRight w:val="0"/>
      <w:marTop w:val="0"/>
      <w:marBottom w:val="0"/>
      <w:divBdr>
        <w:top w:val="none" w:sz="0" w:space="0" w:color="auto"/>
        <w:left w:val="none" w:sz="0" w:space="0" w:color="auto"/>
        <w:bottom w:val="none" w:sz="0" w:space="0" w:color="auto"/>
        <w:right w:val="none" w:sz="0" w:space="0" w:color="auto"/>
      </w:divBdr>
    </w:div>
    <w:div w:id="841118080">
      <w:bodyDiv w:val="1"/>
      <w:marLeft w:val="0"/>
      <w:marRight w:val="0"/>
      <w:marTop w:val="0"/>
      <w:marBottom w:val="0"/>
      <w:divBdr>
        <w:top w:val="none" w:sz="0" w:space="0" w:color="auto"/>
        <w:left w:val="none" w:sz="0" w:space="0" w:color="auto"/>
        <w:bottom w:val="none" w:sz="0" w:space="0" w:color="auto"/>
        <w:right w:val="none" w:sz="0" w:space="0" w:color="auto"/>
      </w:divBdr>
    </w:div>
    <w:div w:id="1497185985">
      <w:bodyDiv w:val="1"/>
      <w:marLeft w:val="0"/>
      <w:marRight w:val="0"/>
      <w:marTop w:val="0"/>
      <w:marBottom w:val="0"/>
      <w:divBdr>
        <w:top w:val="none" w:sz="0" w:space="0" w:color="auto"/>
        <w:left w:val="none" w:sz="0" w:space="0" w:color="auto"/>
        <w:bottom w:val="none" w:sz="0" w:space="0" w:color="auto"/>
        <w:right w:val="none" w:sz="0" w:space="0" w:color="auto"/>
      </w:divBdr>
    </w:div>
    <w:div w:id="19527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edian" TargetMode="External"/><Relationship Id="rId18" Type="http://schemas.openxmlformats.org/officeDocument/2006/relationships/hyperlink" Target="http://en.wikipedia.org/wiki/Quartile" TargetMode="External"/><Relationship Id="rId26" Type="http://schemas.openxmlformats.org/officeDocument/2006/relationships/hyperlink" Target="http://en.wikipedia.org/wiki/Unbiased_estimator" TargetMode="External"/><Relationship Id="rId39" Type="http://schemas.openxmlformats.org/officeDocument/2006/relationships/hyperlink" Target="http://en.wikipedia.org/wiki/Standard_deviation" TargetMode="External"/><Relationship Id="rId21" Type="http://schemas.openxmlformats.org/officeDocument/2006/relationships/hyperlink" Target="http://mathworld.wolfram.com/StatisticalMedian.html" TargetMode="External"/><Relationship Id="rId34" Type="http://schemas.openxmlformats.org/officeDocument/2006/relationships/hyperlink" Target="http://en.wikipedia.org/wiki/Chebyshev%27s_inequality" TargetMode="External"/><Relationship Id="rId42" Type="http://schemas.openxmlformats.org/officeDocument/2006/relationships/hyperlink" Target="http://www.ibm.com/developerworks/java/library/j-benchmark1.html" TargetMode="External"/><Relationship Id="rId47" Type="http://schemas.openxmlformats.org/officeDocument/2006/relationships/hyperlink" Target="http://en.wikipedia.org/wiki/Variance" TargetMode="External"/><Relationship Id="rId50" Type="http://schemas.openxmlformats.org/officeDocument/2006/relationships/hyperlink" Target="http://en.wikipedia.org/wiki/State_machine" TargetMode="External"/><Relationship Id="rId55" Type="http://schemas.openxmlformats.org/officeDocument/2006/relationships/image" Target="media/image2.png"/><Relationship Id="rId63" Type="http://schemas.openxmlformats.org/officeDocument/2006/relationships/hyperlink" Target="http://en.wikipedia.org/wiki/Confidence_interval" TargetMode="External"/><Relationship Id="rId68" Type="http://schemas.openxmlformats.org/officeDocument/2006/relationships/hyperlink" Target="http://www.ibm.com/developerworks/java/library/j-benchmark2.html" TargetMode="External"/><Relationship Id="rId76" Type="http://schemas.openxmlformats.org/officeDocument/2006/relationships/hyperlink" Target="http://www.ibm.com/developerworks/java/library/j-benchmark2.html" TargetMode="External"/><Relationship Id="rId84" Type="http://schemas.openxmlformats.org/officeDocument/2006/relationships/image" Target="media/image6.png"/><Relationship Id="rId7" Type="http://schemas.openxmlformats.org/officeDocument/2006/relationships/endnotes" Target="endnotes.xml"/><Relationship Id="rId71" Type="http://schemas.openxmlformats.org/officeDocument/2006/relationships/hyperlink" Target="http://www.efficientfrontier.com/BOOK/title.shtml" TargetMode="External"/><Relationship Id="rId2" Type="http://schemas.openxmlformats.org/officeDocument/2006/relationships/numbering" Target="numbering.xml"/><Relationship Id="rId16" Type="http://schemas.openxmlformats.org/officeDocument/2006/relationships/hyperlink" Target="http://en.wikipedia.org/wiki/Cauchy_distribution" TargetMode="External"/><Relationship Id="rId29" Type="http://schemas.openxmlformats.org/officeDocument/2006/relationships/hyperlink" Target="http://en.wikipedia.org/wiki/Bias_of_an_estimator" TargetMode="External"/><Relationship Id="rId11" Type="http://schemas.openxmlformats.org/officeDocument/2006/relationships/hyperlink" Target="http://www.ibm.com/developerworks/library/j-benchmark1.html" TargetMode="External"/><Relationship Id="rId24" Type="http://schemas.openxmlformats.org/officeDocument/2006/relationships/hyperlink" Target="http://en.wikipedia.org/wiki/Arithmetic_mean" TargetMode="External"/><Relationship Id="rId32" Type="http://schemas.openxmlformats.org/officeDocument/2006/relationships/hyperlink" Target="http://en.wikipedia.org/wiki/Unbiased_estimation_of_standard_deviation" TargetMode="External"/><Relationship Id="rId37" Type="http://schemas.openxmlformats.org/officeDocument/2006/relationships/hyperlink" Target="http://en.wikipedia.org/wiki/Location-scale_family" TargetMode="External"/><Relationship Id="rId40" Type="http://schemas.openxmlformats.org/officeDocument/2006/relationships/hyperlink" Target="http://en.wikipedia.org/wiki/Normal_distribution" TargetMode="External"/><Relationship Id="rId45" Type="http://schemas.openxmlformats.org/officeDocument/2006/relationships/hyperlink" Target="http://www.ibm.com/developerworks/java/library/j-benchmark2.html" TargetMode="External"/><Relationship Id="rId53" Type="http://schemas.openxmlformats.org/officeDocument/2006/relationships/hyperlink" Target="http://forums.microsoft.com/MSDN/ShowPost.aspx?PostID=2415911&amp;SiteID=1" TargetMode="External"/><Relationship Id="rId58" Type="http://schemas.openxmlformats.org/officeDocument/2006/relationships/hyperlink" Target="http://rt.wiki.kernel.org/index.php/CPU_shielding_using_/proc_and_/dev/cpuset" TargetMode="External"/><Relationship Id="rId66" Type="http://schemas.openxmlformats.org/officeDocument/2006/relationships/hyperlink" Target="http://www.ibm.com/developerworks/java/library/j-benchmark2.html" TargetMode="External"/><Relationship Id="rId74" Type="http://schemas.openxmlformats.org/officeDocument/2006/relationships/hyperlink" Target="http://www.vanguard.com/bogle_site/lib/sp19980129.html" TargetMode="External"/><Relationship Id="rId79" Type="http://schemas.openxmlformats.org/officeDocument/2006/relationships/image" Target="media/image4.pn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n.wikipedia.org/wiki/Frequentist" TargetMode="External"/><Relationship Id="rId82" Type="http://schemas.openxmlformats.org/officeDocument/2006/relationships/image" Target="media/image5.png"/><Relationship Id="rId19" Type="http://schemas.openxmlformats.org/officeDocument/2006/relationships/hyperlink" Target="http://en.wikipedia.org/wiki/Decile" TargetMode="External"/><Relationship Id="rId4" Type="http://schemas.openxmlformats.org/officeDocument/2006/relationships/settings" Target="settings.xml"/><Relationship Id="rId9" Type="http://schemas.openxmlformats.org/officeDocument/2006/relationships/hyperlink" Target="http://www.ibm.com/developerworks/library/j-benchmark1.html" TargetMode="External"/><Relationship Id="rId14" Type="http://schemas.openxmlformats.org/officeDocument/2006/relationships/hyperlink" Target="http://en.wikipedia.org/wiki/Skewed_distribution" TargetMode="External"/><Relationship Id="rId22" Type="http://schemas.openxmlformats.org/officeDocument/2006/relationships/hyperlink" Target="http://en.wikipedia.org/wiki/Mean_absolute_deviation" TargetMode="External"/><Relationship Id="rId27" Type="http://schemas.openxmlformats.org/officeDocument/2006/relationships/hyperlink" Target="http://en.wikipedia.org/wiki/Bias_of_an_estimator" TargetMode="External"/><Relationship Id="rId30" Type="http://schemas.openxmlformats.org/officeDocument/2006/relationships/hyperlink" Target="http://en.wikipedia.org/wiki/Standard_deviation" TargetMode="External"/><Relationship Id="rId35" Type="http://schemas.openxmlformats.org/officeDocument/2006/relationships/hyperlink" Target="http://en.wikipedia.org/wiki/Unimodal" TargetMode="External"/><Relationship Id="rId43" Type="http://schemas.openxmlformats.org/officeDocument/2006/relationships/hyperlink" Target="http://www.ibm.com/developerworks/java/library/j-benchmark2.html" TargetMode="External"/><Relationship Id="rId48" Type="http://schemas.openxmlformats.org/officeDocument/2006/relationships/hyperlink" Target="http://en.wikipedia.org/wiki/Linear_feedback_shift_register" TargetMode="External"/><Relationship Id="rId56" Type="http://schemas.openxmlformats.org/officeDocument/2006/relationships/hyperlink" Target="http://www.ibm.com/developerworks/java/library/j-benchmark2.html" TargetMode="External"/><Relationship Id="rId64" Type="http://schemas.openxmlformats.org/officeDocument/2006/relationships/hyperlink" Target="http://en.wikipedia.org/wiki/Welch%27s_t_test" TargetMode="External"/><Relationship Id="rId69" Type="http://schemas.openxmlformats.org/officeDocument/2006/relationships/hyperlink" Target="http://www.ibm.com/developerworks/java/library/j-benchmark2.html" TargetMode="External"/><Relationship Id="rId77" Type="http://schemas.openxmlformats.org/officeDocument/2006/relationships/image" Target="media/image3.png"/><Relationship Id="rId8" Type="http://schemas.openxmlformats.org/officeDocument/2006/relationships/hyperlink" Target="http://www.ibm.com/developerworks/library/j-benchmark1.html" TargetMode="External"/><Relationship Id="rId51" Type="http://schemas.openxmlformats.org/officeDocument/2006/relationships/image" Target="media/image1.png"/><Relationship Id="rId72" Type="http://schemas.openxmlformats.org/officeDocument/2006/relationships/hyperlink" Target="http://en.wikipedia.org/wiki/Mean_reversion" TargetMode="External"/><Relationship Id="rId80" Type="http://schemas.openxmlformats.org/officeDocument/2006/relationships/hyperlink" Target="http://www.ibm.com/developerworks/java/library/j-benchmark2.html" TargetMode="External"/><Relationship Id="rId85"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www.ibm.com/developerworks/java/library/j-benchmark2.html" TargetMode="External"/><Relationship Id="rId17" Type="http://schemas.openxmlformats.org/officeDocument/2006/relationships/hyperlink" Target="http://en.wikipedia.org/wiki/Quantile" TargetMode="External"/><Relationship Id="rId25" Type="http://schemas.openxmlformats.org/officeDocument/2006/relationships/hyperlink" Target="http://en.wikipedia.org/wiki/Standard_deviation" TargetMode="External"/><Relationship Id="rId33" Type="http://schemas.openxmlformats.org/officeDocument/2006/relationships/hyperlink" Target="http://en.wikipedia.org/wiki/Probability_density_function" TargetMode="External"/><Relationship Id="rId38" Type="http://schemas.openxmlformats.org/officeDocument/2006/relationships/hyperlink" Target="http://en.wikipedia.org/wiki/Normal_distribution" TargetMode="External"/><Relationship Id="rId46" Type="http://schemas.openxmlformats.org/officeDocument/2006/relationships/hyperlink" Target="http://en.wikipedia.org/wiki/Independent_and_identically-distributed_random_variables" TargetMode="External"/><Relationship Id="rId59" Type="http://schemas.openxmlformats.org/officeDocument/2006/relationships/hyperlink" Target="http://www.ibm.com/developerworks/java/library/j-benchmark2.html" TargetMode="External"/><Relationship Id="rId67" Type="http://schemas.openxmlformats.org/officeDocument/2006/relationships/hyperlink" Target="http://www.ibm.com/developerworks/java/library/j-benchmark2.html" TargetMode="External"/><Relationship Id="rId20" Type="http://schemas.openxmlformats.org/officeDocument/2006/relationships/hyperlink" Target="http://en.wikipedia.org/wiki/Percentile" TargetMode="External"/><Relationship Id="rId41" Type="http://schemas.openxmlformats.org/officeDocument/2006/relationships/hyperlink" Target="http://www.ibm.com/developerworks/java/library/j-benchmark1.html" TargetMode="External"/><Relationship Id="rId54" Type="http://schemas.openxmlformats.org/officeDocument/2006/relationships/hyperlink" Target="http://lyon-smith.org/blogs/code-o-rama/archive/2007/07/17/timing-code-on-windows-with-the-rdtsc-instruction.aspx" TargetMode="External"/><Relationship Id="rId62" Type="http://schemas.openxmlformats.org/officeDocument/2006/relationships/hyperlink" Target="http://en.wikipedia.org/wiki/Bayesian_probability" TargetMode="External"/><Relationship Id="rId70" Type="http://schemas.openxmlformats.org/officeDocument/2006/relationships/hyperlink" Target="http://en.wikipedia.org/wiki/William_J._Bernstein" TargetMode="External"/><Relationship Id="rId75" Type="http://schemas.openxmlformats.org/officeDocument/2006/relationships/hyperlink" Target="http://seekingalpha.com/article/23359-mean-reversion-when-there-is-blood-in-the-streets-it-s-time-to-buy" TargetMode="External"/><Relationship Id="rId83" Type="http://schemas.openxmlformats.org/officeDocument/2006/relationships/hyperlink" Target="http://www.ibm.com/developerworks/java/library/j-benchmark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An_inequality_on_location_and_scale_parameters" TargetMode="External"/><Relationship Id="rId23" Type="http://schemas.openxmlformats.org/officeDocument/2006/relationships/hyperlink" Target="http://en.wikipedia.org/wiki/Estimator" TargetMode="External"/><Relationship Id="rId28" Type="http://schemas.openxmlformats.org/officeDocument/2006/relationships/hyperlink" Target="http://en.wikipedia.org/wiki/Variance" TargetMode="External"/><Relationship Id="rId36" Type="http://schemas.openxmlformats.org/officeDocument/2006/relationships/hyperlink" Target="http://en.wikipedia.org/wiki/Vysochanski%C3%AF-Petunin_inequality" TargetMode="External"/><Relationship Id="rId49" Type="http://schemas.openxmlformats.org/officeDocument/2006/relationships/hyperlink" Target="http://forum.java.sun.com/thread.jspa?threadID=5276320&amp;tstart=0" TargetMode="External"/><Relationship Id="rId57" Type="http://schemas.openxmlformats.org/officeDocument/2006/relationships/hyperlink" Target="http://forum.java.sun.com/thread.jspa?threadID=5153516&amp;messageID=9578995" TargetMode="External"/><Relationship Id="rId10" Type="http://schemas.openxmlformats.org/officeDocument/2006/relationships/hyperlink" Target="http://www.ibm.com/developerworks/library/j-benchmark1.html" TargetMode="External"/><Relationship Id="rId31" Type="http://schemas.openxmlformats.org/officeDocument/2006/relationships/hyperlink" Target="http://en.wikipedia.org/wiki/Mean_squared_error" TargetMode="External"/><Relationship Id="rId44" Type="http://schemas.openxmlformats.org/officeDocument/2006/relationships/hyperlink" Target="http://www.ibm.com/developerworks/java/library/j-benchmark2.html" TargetMode="External"/><Relationship Id="rId52" Type="http://schemas.openxmlformats.org/officeDocument/2006/relationships/hyperlink" Target="http://en.wikipedia.org/wiki/Context_switch" TargetMode="External"/><Relationship Id="rId60" Type="http://schemas.openxmlformats.org/officeDocument/2006/relationships/hyperlink" Target="http://en.wikipedia.org/wiki/Quadratic_equation" TargetMode="External"/><Relationship Id="rId65" Type="http://schemas.openxmlformats.org/officeDocument/2006/relationships/hyperlink" Target="http://en.wikipedia.org/wiki/Central_Limit_Theorem" TargetMode="External"/><Relationship Id="rId73" Type="http://schemas.openxmlformats.org/officeDocument/2006/relationships/hyperlink" Target="http://www.istfin.eco.unisi.ch/a_sbuelz.pdf" TargetMode="External"/><Relationship Id="rId78" Type="http://schemas.openxmlformats.org/officeDocument/2006/relationships/hyperlink" Target="http://www.ibm.com/developerworks/java/library/j-benchmark2.html" TargetMode="External"/><Relationship Id="rId81" Type="http://schemas.openxmlformats.org/officeDocument/2006/relationships/hyperlink" Target="http://www.ratings.com/spf/pdf/index/SP_100_Factsheet.pdf" TargetMode="External"/><Relationship Id="rId86"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thomaskoetzing.de/index.php?option=com_content&amp;task=view&amp;id=196&amp;Itemid=199" TargetMode="External"/><Relationship Id="rId2" Type="http://schemas.openxmlformats.org/officeDocument/2006/relationships/hyperlink" Target="http://en.wikipedia.org/wiki/Mean_squared_error" TargetMode="External"/><Relationship Id="rId1" Type="http://schemas.openxmlformats.org/officeDocument/2006/relationships/hyperlink" Target="http://en.wikipedia.org/wiki/Order_statistic" TargetMode="External"/><Relationship Id="rId4" Type="http://schemas.openxmlformats.org/officeDocument/2006/relationships/hyperlink" Target="http://www.ibm.com/developerworks/java/library/j-benchmark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developerworks\library\schema\5.9\archive\build-5.9\build-0912\templates-0912\oo-export\author-package-word-V5.9_20070919\word-templates\article-word-5.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D9FF-A270-4845-8636-5EEE9D85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article-word-5.8.dot</Template>
  <TotalTime>7454</TotalTime>
  <Pages>32</Pages>
  <Words>11499</Words>
  <Characters>65546</Characters>
  <Application>Microsoft Office Word</Application>
  <DocSecurity>0</DocSecurity>
  <Lines>546</Lines>
  <Paragraphs>153</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
      <vt:lpstr>Robust Java benchmarking, Supplement</vt:lpstr>
      <vt:lpstr>Introduction</vt:lpstr>
      <vt:lpstr>On-stack replacement: details</vt:lpstr>
      <vt:lpstr>Alternatives to the mean</vt:lpstr>
      <vt:lpstr>Mean and standard deviation estimators</vt:lpstr>
      <vt:lpstr>Relating standard deviation to measurement scatter</vt:lpstr>
      <vt:lpstr>        Table 1.  Relation between standard deviation and sample bounds</vt:lpstr>
      <vt:lpstr>Block statistics versus action statistics</vt:lpstr>
      <vt:lpstr>    Definitions</vt:lpstr>
      <vt:lpstr>    Calculation of the action statistics</vt:lpstr>
      <vt:lpstr>    Result report</vt:lpstr>
      <vt:lpstr>Standard deviation measurement issues</vt:lpstr>
      <vt:lpstr>    Lfsr: a task that should have minimal execution variation</vt:lpstr>
      <vt:lpstr>        Listing 1. Lfsr: a linear feedback shift register task class</vt:lpstr>
      <vt:lpstr>    Variations actually seen in Lfsr</vt:lpstr>
      <vt:lpstr>        Listing 2. Bock statistics output for Listing 1</vt:lpstr>
      <vt:lpstr>    Cause of these variations</vt:lpstr>
      <vt:lpstr>        Figure 1. Mean versus number of executions</vt:lpstr>
      <vt:lpstr>        Figure 2. Variance versus number of executions</vt:lpstr>
      <vt:lpstr>    More thoughts</vt:lpstr>
      <vt:lpstr>Standard deviation blowup</vt:lpstr>
      <vt:lpstr>    Examples of standard deviation blowup</vt:lpstr>
      <vt:lpstr>        Listing 3. Code for a "nanobenchmark"</vt:lpstr>
      <vt:lpstr>    Cause of standard deviation blowup</vt:lpstr>
      <vt:lpstr>Standard deviation warnings</vt:lpstr>
      <vt:lpstr>Standard deviation outlier model</vt:lpstr>
      <vt:lpstr>    Definitions</vt:lpstr>
      <vt:lpstr>    Overview</vt:lpstr>
      <vt:lpstr>    Solution</vt:lpstr>
      <vt:lpstr>    Computer algorithm</vt:lpstr>
      <vt:lpstr>Confidence intervals</vt:lpstr>
      <vt:lpstr>    Interpretation</vt:lpstr>
      <vt:lpstr>    Relation with spread of measurements</vt:lpstr>
      <vt:lpstr>    Alternatives</vt:lpstr>
      <vt:lpstr>Gaussian PDF issues</vt:lpstr>
      <vt:lpstr>Task code: Callable versus Runnable</vt:lpstr>
      <vt:lpstr>        Listing 4. Callable benchmark of the 5th Fibonacci number</vt:lpstr>
      <vt:lpstr>        Listing 5. Runnable benchmark of the 5th Fibonacci number</vt:lpstr>
      <vt:lpstr>Portfolio optimization</vt:lpstr>
      <vt:lpstr>    Dangers</vt:lpstr>
      <vt:lpstr>    Data</vt:lpstr>
      <vt:lpstr>    Constraints</vt:lpstr>
      <vt:lpstr>        Figure 3.  Portfolio optimization execution time</vt:lpstr>
      <vt:lpstr>        Figure 4.  Portfolio quality</vt:lpstr>
      <vt:lpstr>    Length of time series</vt:lpstr>
      <vt:lpstr>    Sharpe ratio values</vt:lpstr>
      <vt:lpstr>        Figure 5.  Portfolio quality (monthly samples)</vt:lpstr>
      <vt:lpstr>        Figure 6.  Portfolio quality (yearly samples, Vanguard funds)</vt:lpstr>
      <vt:lpstr>        Figure 7.  Excess Return and standard deviation as a function of Sharpe ratio</vt:lpstr>
      <vt:lpstr>Endnotes</vt:lpstr>
    </vt:vector>
  </TitlesOfParts>
  <Company>IBM</Company>
  <LinksUpToDate>false</LinksUpToDate>
  <CharactersWithSpaces>76892</CharactersWithSpaces>
  <SharedDoc>false</SharedDoc>
  <HLinks>
    <vt:vector size="24" baseType="variant">
      <vt:variant>
        <vt:i4>7864396</vt:i4>
      </vt:variant>
      <vt:variant>
        <vt:i4>9</vt:i4>
      </vt:variant>
      <vt:variant>
        <vt:i4>0</vt:i4>
      </vt:variant>
      <vt:variant>
        <vt:i4>5</vt:i4>
      </vt:variant>
      <vt:variant>
        <vt:lpwstr/>
      </vt:variant>
      <vt:variant>
        <vt:lpwstr>_Standard_deviation_blowup</vt:lpwstr>
      </vt:variant>
      <vt:variant>
        <vt:i4>6946829</vt:i4>
      </vt:variant>
      <vt:variant>
        <vt:i4>6</vt:i4>
      </vt:variant>
      <vt:variant>
        <vt:i4>0</vt:i4>
      </vt:variant>
      <vt:variant>
        <vt:i4>5</vt:i4>
      </vt:variant>
      <vt:variant>
        <vt:lpwstr>http://en.wikipedia.org/wiki/State_machine</vt:lpwstr>
      </vt:variant>
      <vt:variant>
        <vt:lpwstr/>
      </vt:variant>
      <vt:variant>
        <vt:i4>7602224</vt:i4>
      </vt:variant>
      <vt:variant>
        <vt:i4>3</vt:i4>
      </vt:variant>
      <vt:variant>
        <vt:i4>0</vt:i4>
      </vt:variant>
      <vt:variant>
        <vt:i4>5</vt:i4>
      </vt:variant>
      <vt:variant>
        <vt:lpwstr>http://forum.java.sun.com/thread.jspa?threadID=5276320&amp;tstart=0</vt:lpwstr>
      </vt:variant>
      <vt:variant>
        <vt:lpwstr/>
      </vt:variant>
      <vt:variant>
        <vt:i4>4522047</vt:i4>
      </vt:variant>
      <vt:variant>
        <vt:i4>0</vt:i4>
      </vt:variant>
      <vt:variant>
        <vt:i4>0</vt:i4>
      </vt:variant>
      <vt:variant>
        <vt:i4>5</vt:i4>
      </vt:variant>
      <vt:variant>
        <vt:lpwstr>http://en.wikipedia.org/wiki/Linear_feedback_shift_register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IBM_USER</dc:creator>
  <cp:keywords/>
  <cp:lastModifiedBy>ufo</cp:lastModifiedBy>
  <cp:revision>828</cp:revision>
  <cp:lastPrinted>2008-07-08T14:06:00Z</cp:lastPrinted>
  <dcterms:created xsi:type="dcterms:W3CDTF">2008-04-07T08:01:00Z</dcterms:created>
  <dcterms:modified xsi:type="dcterms:W3CDTF">2009-11-22T03:35:00Z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y fmtid="{D5CDD505-2E9C-101B-9397-08002B2CF9AE}" pid="3" name="EquationLeftMargin">
    <vt:i4>0</vt:i4>
  </property>
</Properties>
</file>